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163F2FD2" w:rsidR="0005090C" w:rsidRDefault="00BD2B9B">
      <w:pPr>
        <w:rPr>
          <w:rFonts w:asciiTheme="minorHAnsi" w:hAnsiTheme="minorHAnsi" w:cstheme="minorHAnsi"/>
          <w:b/>
        </w:rPr>
      </w:pPr>
      <w:r>
        <w:rPr>
          <w:rFonts w:asciiTheme="minorHAnsi" w:hAnsiTheme="minorHAnsi" w:cstheme="minorHAnsi"/>
          <w:b/>
        </w:rPr>
        <w:t xml:space="preserve">Příloha č. </w:t>
      </w:r>
      <w:r w:rsidR="007E6907">
        <w:rPr>
          <w:rFonts w:asciiTheme="minorHAnsi" w:hAnsiTheme="minorHAnsi" w:cstheme="minorHAnsi"/>
          <w:b/>
        </w:rPr>
        <w:t>3</w:t>
      </w:r>
      <w:r>
        <w:rPr>
          <w:rFonts w:asciiTheme="minorHAnsi" w:hAnsiTheme="minorHAnsi" w:cstheme="minorHAnsi"/>
          <w:b/>
        </w:rPr>
        <w:t xml:space="preserve"> Výzvy – Závazný návrh smlouvy o dílo</w:t>
      </w:r>
    </w:p>
    <w:p w14:paraId="6164D457" w14:textId="77777777" w:rsidR="00BD2B9B" w:rsidRPr="004B131B" w:rsidRDefault="00BD2B9B">
      <w:pPr>
        <w:rPr>
          <w:rFonts w:asciiTheme="minorHAnsi" w:hAnsiTheme="minorHAnsi" w:cstheme="minorHAnsi"/>
          <w:b/>
        </w:rPr>
      </w:pPr>
    </w:p>
    <w:p w14:paraId="5336C461" w14:textId="67A68B6D" w:rsidR="00432C06" w:rsidRDefault="00654566" w:rsidP="00023066">
      <w:pPr>
        <w:jc w:val="center"/>
        <w:rPr>
          <w:rFonts w:asciiTheme="minorHAnsi" w:hAnsiTheme="minorHAnsi" w:cstheme="minorHAnsi"/>
          <w:b/>
          <w:sz w:val="28"/>
          <w:szCs w:val="20"/>
        </w:rPr>
      </w:pPr>
      <w:r w:rsidRPr="004B131B">
        <w:rPr>
          <w:rFonts w:asciiTheme="minorHAnsi" w:hAnsiTheme="minorHAnsi" w:cstheme="minorHAnsi"/>
          <w:b/>
          <w:sz w:val="28"/>
          <w:szCs w:val="20"/>
        </w:rPr>
        <w:t xml:space="preserve">SMLOUVA </w:t>
      </w:r>
      <w:r w:rsidR="00B446AD" w:rsidRPr="004B131B">
        <w:rPr>
          <w:rFonts w:asciiTheme="minorHAnsi" w:hAnsiTheme="minorHAnsi" w:cstheme="minorHAnsi"/>
          <w:b/>
          <w:sz w:val="28"/>
          <w:szCs w:val="20"/>
        </w:rPr>
        <w:t xml:space="preserve">O </w:t>
      </w:r>
      <w:r w:rsidR="00710CAA" w:rsidRPr="004B131B">
        <w:rPr>
          <w:rFonts w:asciiTheme="minorHAnsi" w:hAnsiTheme="minorHAnsi" w:cstheme="minorHAnsi"/>
          <w:b/>
          <w:sz w:val="28"/>
          <w:szCs w:val="20"/>
        </w:rPr>
        <w:t>DÍLO</w:t>
      </w:r>
      <w:r w:rsidR="00B446AD" w:rsidRPr="004B131B">
        <w:rPr>
          <w:rFonts w:asciiTheme="minorHAnsi" w:hAnsiTheme="minorHAnsi" w:cstheme="minorHAnsi"/>
          <w:b/>
          <w:sz w:val="28"/>
          <w:szCs w:val="20"/>
        </w:rPr>
        <w:t xml:space="preserve"> </w:t>
      </w:r>
    </w:p>
    <w:p w14:paraId="42E2F989" w14:textId="1A9D9D05" w:rsidR="00A82282" w:rsidRPr="00A82282" w:rsidRDefault="00A82282" w:rsidP="00A82282">
      <w:pPr>
        <w:pStyle w:val="Zkladntext2"/>
        <w:framePr w:w="0" w:hRule="auto" w:hSpace="0" w:wrap="auto" w:vAnchor="margin" w:hAnchor="text" w:xAlign="left" w:yAlign="inline"/>
        <w:spacing w:after="120"/>
        <w:rPr>
          <w:rFonts w:asciiTheme="minorHAnsi" w:hAnsiTheme="minorHAnsi" w:cstheme="minorHAnsi"/>
        </w:rPr>
      </w:pPr>
      <w:r w:rsidRPr="00A82282">
        <w:rPr>
          <w:rFonts w:asciiTheme="minorHAnsi" w:hAnsiTheme="minorHAnsi" w:cstheme="minorHAnsi"/>
        </w:rPr>
        <w:t>na zhotovení projektové dokumentace</w:t>
      </w:r>
    </w:p>
    <w:p w14:paraId="6A65F7FB" w14:textId="0E4D24AC" w:rsidR="007D1E40" w:rsidRPr="00A82282" w:rsidRDefault="007D1E40" w:rsidP="007D1E40">
      <w:pPr>
        <w:jc w:val="center"/>
        <w:rPr>
          <w:rFonts w:asciiTheme="minorHAnsi" w:hAnsiTheme="minorHAnsi" w:cstheme="minorHAnsi"/>
          <w:sz w:val="20"/>
          <w:szCs w:val="20"/>
        </w:rPr>
      </w:pPr>
      <w:r w:rsidRPr="00A82282">
        <w:rPr>
          <w:rFonts w:asciiTheme="minorHAnsi" w:hAnsiTheme="minorHAnsi" w:cstheme="minorHAnsi"/>
          <w:sz w:val="20"/>
          <w:szCs w:val="20"/>
        </w:rPr>
        <w:t xml:space="preserve">uzavřená dle ustanovení § 2586 a násl. zákona č. 89/2012 Sb., občanský zákoník,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„OZ“) a dle zákona č. 134/2016 Sb., o zadávání veřejných zakázek,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„ZZVZ“)</w:t>
      </w:r>
    </w:p>
    <w:p w14:paraId="7718A503" w14:textId="77777777" w:rsidR="009031F0" w:rsidRPr="004B131B" w:rsidRDefault="009031F0" w:rsidP="00654566">
      <w:pPr>
        <w:pStyle w:val="Zkladntext2"/>
        <w:framePr w:w="0" w:hRule="auto" w:hSpace="0" w:wrap="auto" w:vAnchor="margin" w:hAnchor="text" w:xAlign="left" w:yAlign="inline"/>
        <w:rPr>
          <w:rFonts w:asciiTheme="minorHAnsi" w:hAnsiTheme="minorHAnsi" w:cstheme="minorHAnsi"/>
          <w:bCs/>
        </w:rPr>
      </w:pPr>
    </w:p>
    <w:p w14:paraId="79081495"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4B131B" w:rsidRDefault="000E48B5" w:rsidP="00BD2B9B">
      <w:pPr>
        <w:pStyle w:val="Zkladntext2"/>
        <w:framePr w:w="0" w:hRule="auto" w:hSpace="0" w:wrap="auto" w:vAnchor="margin" w:hAnchor="text" w:xAlign="left" w:yAlign="inline"/>
        <w:rPr>
          <w:rFonts w:asciiTheme="minorHAnsi" w:hAnsiTheme="minorHAnsi" w:cstheme="minorHAnsi"/>
          <w:bCs/>
          <w:sz w:val="22"/>
          <w:szCs w:val="22"/>
        </w:rPr>
      </w:pPr>
      <w:r w:rsidRPr="004B131B">
        <w:rPr>
          <w:rFonts w:asciiTheme="minorHAnsi" w:hAnsiTheme="minorHAnsi" w:cstheme="minorHAnsi"/>
          <w:bCs/>
          <w:sz w:val="22"/>
          <w:szCs w:val="22"/>
        </w:rPr>
        <w:t>Smluvní strany</w:t>
      </w:r>
    </w:p>
    <w:p w14:paraId="216B2C41"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4B131B" w:rsidRDefault="00EF7AE0" w:rsidP="00A82282">
      <w:pPr>
        <w:pStyle w:val="Odstavecseseznamem"/>
        <w:numPr>
          <w:ilvl w:val="0"/>
          <w:numId w:val="6"/>
        </w:numPr>
        <w:ind w:left="426" w:hanging="426"/>
        <w:rPr>
          <w:rFonts w:asciiTheme="minorHAnsi" w:hAnsiTheme="minorHAnsi" w:cstheme="minorHAnsi"/>
          <w:bCs/>
          <w:sz w:val="24"/>
        </w:rPr>
      </w:pPr>
      <w:r w:rsidRPr="004B131B">
        <w:rPr>
          <w:rFonts w:asciiTheme="minorHAnsi" w:hAnsiTheme="minorHAnsi" w:cstheme="minorHAnsi"/>
          <w:b/>
          <w:sz w:val="24"/>
        </w:rPr>
        <w:t>Nemocnice Pardubického kraje, a.s.</w:t>
      </w:r>
    </w:p>
    <w:p w14:paraId="723606A2" w14:textId="77777777" w:rsidR="00EF7AE0" w:rsidRPr="004B131B" w:rsidRDefault="00EF7AE0" w:rsidP="00EF7AE0">
      <w:pPr>
        <w:pStyle w:val="Odstavec11"/>
        <w:numPr>
          <w:ilvl w:val="0"/>
          <w:numId w:val="0"/>
        </w:numPr>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Pr="004B131B">
        <w:rPr>
          <w:rFonts w:asciiTheme="minorHAnsi" w:hAnsiTheme="minorHAnsi" w:cstheme="minorHAnsi"/>
          <w:sz w:val="22"/>
          <w:szCs w:val="22"/>
        </w:rPr>
        <w:tab/>
      </w:r>
      <w:r w:rsidRPr="004B131B">
        <w:rPr>
          <w:rFonts w:asciiTheme="minorHAnsi" w:hAnsiTheme="minorHAnsi" w:cstheme="minorHAnsi"/>
          <w:sz w:val="22"/>
          <w:szCs w:val="22"/>
        </w:rPr>
        <w:tab/>
        <w:t>Kyjevská 44, 532 03 Pardubice</w:t>
      </w:r>
    </w:p>
    <w:p w14:paraId="1DA95B95" w14:textId="2CFCFB9E"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Pr="004B131B">
        <w:rPr>
          <w:rFonts w:asciiTheme="minorHAnsi" w:hAnsiTheme="minorHAnsi" w:cstheme="minorHAnsi"/>
          <w:sz w:val="22"/>
          <w:szCs w:val="22"/>
        </w:rPr>
        <w:tab/>
        <w:t xml:space="preserve">MUDr. Tomášem Gottvaldem, </w:t>
      </w:r>
      <w:r w:rsidR="00205A06" w:rsidRPr="004B131B">
        <w:rPr>
          <w:rFonts w:asciiTheme="minorHAnsi" w:hAnsiTheme="minorHAnsi" w:cstheme="minorHAnsi"/>
          <w:sz w:val="22"/>
          <w:szCs w:val="22"/>
        </w:rPr>
        <w:t xml:space="preserve">MHA, </w:t>
      </w:r>
      <w:r w:rsidRPr="004B131B">
        <w:rPr>
          <w:rFonts w:asciiTheme="minorHAnsi" w:hAnsiTheme="minorHAnsi" w:cstheme="minorHAnsi"/>
          <w:sz w:val="22"/>
          <w:szCs w:val="22"/>
        </w:rPr>
        <w:t xml:space="preserve">předsedou představenstva </w:t>
      </w:r>
    </w:p>
    <w:p w14:paraId="38AAF105" w14:textId="3B9C4C51" w:rsidR="00C75A10" w:rsidRDefault="00C75A1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t>Ing. Hynkem Raisem, MHA, místopředsedou představenstva</w:t>
      </w:r>
    </w:p>
    <w:p w14:paraId="7D99DA1D" w14:textId="043BCD33" w:rsidR="007448A8" w:rsidRPr="004B131B" w:rsidRDefault="007448A8" w:rsidP="007448A8">
      <w:pPr>
        <w:pStyle w:val="Odstavec11"/>
        <w:numPr>
          <w:ilvl w:val="0"/>
          <w:numId w:val="0"/>
        </w:numPr>
        <w:tabs>
          <w:tab w:val="left" w:pos="2127"/>
        </w:tabs>
        <w:spacing w:before="0" w:after="0"/>
        <w:ind w:left="426"/>
        <w:rPr>
          <w:rFonts w:asciiTheme="minorHAnsi" w:hAnsiTheme="minorHAnsi" w:cstheme="minorHAnsi"/>
          <w:sz w:val="22"/>
          <w:szCs w:val="22"/>
        </w:rPr>
      </w:pPr>
      <w:r>
        <w:rPr>
          <w:rFonts w:asciiTheme="minorHAnsi" w:hAnsiTheme="minorHAnsi" w:cstheme="minorHAnsi"/>
          <w:sz w:val="22"/>
          <w:szCs w:val="22"/>
        </w:rPr>
        <w:tab/>
      </w:r>
      <w:r w:rsidRPr="007448A8">
        <w:rPr>
          <w:rFonts w:asciiTheme="minorHAnsi" w:hAnsiTheme="minorHAnsi" w:cstheme="minorHAnsi"/>
          <w:sz w:val="22"/>
          <w:szCs w:val="22"/>
        </w:rPr>
        <w:t>MUDr. Vladimír</w:t>
      </w:r>
      <w:r>
        <w:rPr>
          <w:rFonts w:asciiTheme="minorHAnsi" w:hAnsiTheme="minorHAnsi" w:cstheme="minorHAnsi"/>
          <w:sz w:val="22"/>
          <w:szCs w:val="22"/>
        </w:rPr>
        <w:t>em</w:t>
      </w:r>
      <w:r w:rsidRPr="007448A8">
        <w:rPr>
          <w:rFonts w:asciiTheme="minorHAnsi" w:hAnsiTheme="minorHAnsi" w:cstheme="minorHAnsi"/>
          <w:sz w:val="22"/>
          <w:szCs w:val="22"/>
        </w:rPr>
        <w:t xml:space="preserve"> Ninger</w:t>
      </w:r>
      <w:r>
        <w:rPr>
          <w:rFonts w:asciiTheme="minorHAnsi" w:hAnsiTheme="minorHAnsi" w:cstheme="minorHAnsi"/>
          <w:sz w:val="22"/>
          <w:szCs w:val="22"/>
        </w:rPr>
        <w:t>em</w:t>
      </w:r>
      <w:r w:rsidRPr="007448A8">
        <w:rPr>
          <w:rFonts w:asciiTheme="minorHAnsi" w:hAnsiTheme="minorHAnsi" w:cstheme="minorHAnsi"/>
          <w:sz w:val="22"/>
          <w:szCs w:val="22"/>
        </w:rPr>
        <w:t>, Ph.D., MBA</w:t>
      </w:r>
      <w:r>
        <w:rPr>
          <w:rFonts w:asciiTheme="minorHAnsi" w:hAnsiTheme="minorHAnsi" w:cstheme="minorHAnsi"/>
          <w:sz w:val="22"/>
          <w:szCs w:val="22"/>
        </w:rPr>
        <w:t>, členem představestva</w:t>
      </w:r>
    </w:p>
    <w:p w14:paraId="613D07E9" w14:textId="77777777" w:rsidR="00EF7AE0" w:rsidRPr="004B131B" w:rsidRDefault="00EF7AE0" w:rsidP="00EF7AE0">
      <w:pPr>
        <w:tabs>
          <w:tab w:val="left" w:pos="284"/>
          <w:tab w:val="left" w:pos="1134"/>
        </w:tabs>
        <w:ind w:left="426"/>
        <w:rPr>
          <w:rFonts w:asciiTheme="minorHAnsi" w:hAnsiTheme="minorHAnsi" w:cstheme="minorHAnsi"/>
          <w:sz w:val="22"/>
          <w:szCs w:val="22"/>
        </w:rPr>
      </w:pPr>
      <w:r w:rsidRPr="004B131B">
        <w:rPr>
          <w:rFonts w:asciiTheme="minorHAnsi" w:hAnsiTheme="minorHAnsi" w:cstheme="minorHAnsi"/>
          <w:sz w:val="22"/>
          <w:szCs w:val="22"/>
        </w:rPr>
        <w:t>bankovní spojení:</w:t>
      </w:r>
      <w:r w:rsidRPr="004B131B">
        <w:rPr>
          <w:rFonts w:asciiTheme="minorHAnsi" w:hAnsiTheme="minorHAnsi" w:cstheme="minorHAnsi"/>
          <w:sz w:val="22"/>
          <w:szCs w:val="22"/>
        </w:rPr>
        <w:tab/>
        <w:t xml:space="preserve">Československá obchodní banka, a.s. </w:t>
      </w:r>
    </w:p>
    <w:p w14:paraId="7D6559D2"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sz w:val="22"/>
          <w:szCs w:val="22"/>
        </w:rPr>
        <w:tab/>
        <w:t>280123725/0300</w:t>
      </w:r>
    </w:p>
    <w:p w14:paraId="3433C7DF" w14:textId="77777777"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bCs/>
          <w:sz w:val="22"/>
          <w:szCs w:val="22"/>
        </w:rPr>
        <w:t>27520536</w:t>
      </w:r>
    </w:p>
    <w:p w14:paraId="41879625" w14:textId="77777777" w:rsidR="00EF7AE0" w:rsidRPr="004B131B" w:rsidRDefault="00EF7AE0" w:rsidP="00EF7AE0">
      <w:pPr>
        <w:ind w:firstLine="426"/>
        <w:rPr>
          <w:rFonts w:asciiTheme="minorHAnsi" w:hAnsiTheme="minorHAnsi" w:cstheme="minorHAnsi"/>
          <w:sz w:val="22"/>
          <w:szCs w:val="22"/>
        </w:rPr>
      </w:pPr>
      <w:r w:rsidRPr="004B131B">
        <w:rPr>
          <w:rFonts w:asciiTheme="minorHAnsi" w:hAnsiTheme="minorHAnsi" w:cstheme="minorHAnsi"/>
          <w:sz w:val="22"/>
          <w:szCs w:val="22"/>
        </w:rPr>
        <w:t>DIČ:</w:t>
      </w:r>
      <w:r w:rsidRPr="004B131B">
        <w:rPr>
          <w:rFonts w:asciiTheme="minorHAnsi" w:hAnsiTheme="minorHAnsi" w:cstheme="minorHAnsi"/>
          <w:sz w:val="22"/>
          <w:szCs w:val="22"/>
        </w:rPr>
        <w:tab/>
      </w:r>
      <w:r w:rsidRPr="004B131B">
        <w:rPr>
          <w:rFonts w:asciiTheme="minorHAnsi" w:hAnsiTheme="minorHAnsi" w:cstheme="minorHAnsi"/>
          <w:sz w:val="22"/>
          <w:szCs w:val="22"/>
        </w:rPr>
        <w:tab/>
        <w:t>CZ27520536</w:t>
      </w:r>
    </w:p>
    <w:p w14:paraId="0997E502" w14:textId="77777777"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zapsaná v obchodním rejstříku vedeném u Krajského soudu v Hradci Králové, oddíl B, vložka 2629</w:t>
      </w:r>
    </w:p>
    <w:p w14:paraId="63EDABE3" w14:textId="05CD17E0" w:rsidR="00EF7AE0"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Datová schránka: eiefkcs</w:t>
      </w:r>
    </w:p>
    <w:p w14:paraId="485C686D" w14:textId="77777777" w:rsidR="00993145" w:rsidRPr="009412E2" w:rsidRDefault="00993145" w:rsidP="00993145">
      <w:pPr>
        <w:ind w:left="426"/>
        <w:rPr>
          <w:rFonts w:ascii="Calibri" w:hAnsi="Calibri" w:cs="Calibri"/>
          <w:sz w:val="22"/>
          <w:szCs w:val="22"/>
        </w:rPr>
      </w:pPr>
      <w:r w:rsidRPr="009412E2">
        <w:rPr>
          <w:rFonts w:ascii="Calibri" w:hAnsi="Calibri" w:cs="Calibri"/>
          <w:sz w:val="22"/>
          <w:szCs w:val="22"/>
        </w:rPr>
        <w:t xml:space="preserve">Kontaktní osoby objednatele ve věcech technických: </w:t>
      </w:r>
    </w:p>
    <w:p w14:paraId="1C1F01EE" w14:textId="7013660C" w:rsidR="00993145" w:rsidRPr="009412E2" w:rsidRDefault="00993145" w:rsidP="00CB14E0">
      <w:pPr>
        <w:tabs>
          <w:tab w:val="left" w:pos="426"/>
          <w:tab w:val="left" w:pos="1276"/>
          <w:tab w:val="left" w:pos="1418"/>
        </w:tabs>
        <w:rPr>
          <w:rFonts w:ascii="Calibri" w:hAnsi="Calibri" w:cs="Calibri"/>
          <w:sz w:val="22"/>
          <w:szCs w:val="22"/>
        </w:rPr>
      </w:pPr>
      <w:r w:rsidRPr="009412E2">
        <w:rPr>
          <w:rFonts w:ascii="Calibri" w:hAnsi="Calibri" w:cs="Calibri"/>
          <w:sz w:val="22"/>
          <w:szCs w:val="22"/>
        </w:rPr>
        <w:t xml:space="preserve">        </w:t>
      </w:r>
      <w:r w:rsidR="00A82282" w:rsidRPr="009412E2">
        <w:rPr>
          <w:rFonts w:ascii="Calibri" w:hAnsi="Calibri" w:cs="Calibri"/>
          <w:sz w:val="22"/>
          <w:szCs w:val="22"/>
        </w:rPr>
        <w:tab/>
      </w:r>
      <w:r w:rsidRPr="009412E2">
        <w:rPr>
          <w:rFonts w:ascii="Calibri" w:hAnsi="Calibri" w:cs="Calibri"/>
          <w:sz w:val="22"/>
          <w:szCs w:val="22"/>
        </w:rPr>
        <w:t xml:space="preserve">Jméno: </w:t>
      </w:r>
      <w:r w:rsidR="00CB14E0" w:rsidRPr="009412E2">
        <w:rPr>
          <w:rFonts w:ascii="Calibri" w:hAnsi="Calibri" w:cs="Calibri"/>
          <w:sz w:val="22"/>
          <w:szCs w:val="22"/>
        </w:rPr>
        <w:tab/>
        <w:t>Ing. Alfréd Mede</w:t>
      </w:r>
    </w:p>
    <w:p w14:paraId="6C99C340" w14:textId="333ECB34" w:rsidR="00993145" w:rsidRPr="009412E2" w:rsidRDefault="00993145" w:rsidP="00CB14E0">
      <w:pPr>
        <w:tabs>
          <w:tab w:val="left" w:pos="1276"/>
        </w:tabs>
        <w:ind w:left="426"/>
        <w:rPr>
          <w:rFonts w:ascii="Calibri" w:hAnsi="Calibri" w:cs="Calibri"/>
          <w:sz w:val="22"/>
          <w:szCs w:val="22"/>
        </w:rPr>
      </w:pPr>
      <w:r w:rsidRPr="009412E2">
        <w:rPr>
          <w:rFonts w:ascii="Calibri" w:hAnsi="Calibri" w:cs="Calibri"/>
          <w:sz w:val="22"/>
          <w:szCs w:val="22"/>
        </w:rPr>
        <w:t>E-mail:</w:t>
      </w:r>
      <w:r w:rsidR="00A82282" w:rsidRPr="009412E2">
        <w:rPr>
          <w:rFonts w:ascii="Calibri" w:hAnsi="Calibri" w:cs="Calibri"/>
          <w:sz w:val="22"/>
          <w:szCs w:val="22"/>
        </w:rPr>
        <w:t xml:space="preserve"> </w:t>
      </w:r>
      <w:r w:rsidR="00CB14E0" w:rsidRPr="009412E2">
        <w:rPr>
          <w:rFonts w:ascii="Calibri" w:hAnsi="Calibri" w:cs="Calibri"/>
          <w:sz w:val="22"/>
          <w:szCs w:val="22"/>
        </w:rPr>
        <w:tab/>
        <w:t>alfred.mede@nempk.cz</w:t>
      </w:r>
    </w:p>
    <w:p w14:paraId="13236D41" w14:textId="284C273D" w:rsidR="00993145" w:rsidRPr="004B131B" w:rsidRDefault="00993145" w:rsidP="00CB14E0">
      <w:pPr>
        <w:tabs>
          <w:tab w:val="left" w:pos="1276"/>
        </w:tabs>
        <w:spacing w:after="120"/>
        <w:ind w:firstLine="425"/>
        <w:rPr>
          <w:rFonts w:asciiTheme="minorHAnsi" w:hAnsiTheme="minorHAnsi" w:cstheme="minorHAnsi"/>
          <w:sz w:val="22"/>
          <w:szCs w:val="22"/>
        </w:rPr>
      </w:pPr>
      <w:r w:rsidRPr="009412E2">
        <w:rPr>
          <w:rFonts w:ascii="Calibri" w:hAnsi="Calibri" w:cs="Calibri"/>
          <w:sz w:val="22"/>
          <w:szCs w:val="22"/>
        </w:rPr>
        <w:t xml:space="preserve">Telefon: </w:t>
      </w:r>
      <w:r w:rsidR="00CB14E0" w:rsidRPr="009412E2">
        <w:rPr>
          <w:rFonts w:ascii="Calibri" w:hAnsi="Calibri" w:cs="Calibri"/>
          <w:sz w:val="22"/>
          <w:szCs w:val="22"/>
        </w:rPr>
        <w:tab/>
        <w:t>+420 702 221 577</w:t>
      </w:r>
    </w:p>
    <w:p w14:paraId="512308AA" w14:textId="2B4A74AC" w:rsidR="00993145" w:rsidRPr="004B131B" w:rsidRDefault="00993145" w:rsidP="00CB14E0">
      <w:pPr>
        <w:tabs>
          <w:tab w:val="left" w:pos="1276"/>
        </w:tabs>
        <w:ind w:left="426"/>
        <w:rPr>
          <w:rFonts w:asciiTheme="minorHAnsi" w:hAnsiTheme="minorHAnsi" w:cstheme="minorHAnsi"/>
          <w:sz w:val="22"/>
          <w:szCs w:val="22"/>
        </w:rPr>
      </w:pPr>
      <w:bookmarkStart w:id="0" w:name="_Hlk171502430"/>
      <w:r w:rsidRPr="004B131B">
        <w:rPr>
          <w:rFonts w:asciiTheme="minorHAnsi" w:hAnsiTheme="minorHAnsi" w:cstheme="minorHAnsi"/>
          <w:sz w:val="22"/>
          <w:szCs w:val="22"/>
        </w:rPr>
        <w:t xml:space="preserve">Jméno: </w:t>
      </w:r>
      <w:r w:rsidR="00CB14E0">
        <w:rPr>
          <w:rFonts w:asciiTheme="minorHAnsi" w:hAnsiTheme="minorHAnsi" w:cstheme="minorHAnsi"/>
          <w:sz w:val="22"/>
          <w:szCs w:val="22"/>
        </w:rPr>
        <w:tab/>
        <w:t>Luboš Leinweber</w:t>
      </w:r>
    </w:p>
    <w:p w14:paraId="4810487C" w14:textId="25B1604D" w:rsidR="00993145" w:rsidRPr="004B131B" w:rsidRDefault="00993145" w:rsidP="00CB14E0">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00CB14E0">
        <w:rPr>
          <w:rFonts w:asciiTheme="minorHAnsi" w:hAnsiTheme="minorHAnsi" w:cstheme="minorHAnsi"/>
          <w:sz w:val="22"/>
          <w:szCs w:val="22"/>
        </w:rPr>
        <w:tab/>
        <w:t>lubos.leinweber@nempk.cz</w:t>
      </w:r>
    </w:p>
    <w:p w14:paraId="6974FD8D" w14:textId="4B75EEFB" w:rsidR="00EF7AE0" w:rsidRPr="004B131B" w:rsidRDefault="00993145" w:rsidP="00CB14E0">
      <w:pPr>
        <w:tabs>
          <w:tab w:val="left" w:pos="1276"/>
        </w:tabs>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Telefon: </w:t>
      </w:r>
      <w:bookmarkEnd w:id="0"/>
      <w:r w:rsidR="00CB14E0">
        <w:rPr>
          <w:rFonts w:asciiTheme="minorHAnsi" w:hAnsiTheme="minorHAnsi" w:cstheme="minorHAnsi"/>
          <w:sz w:val="22"/>
          <w:szCs w:val="22"/>
        </w:rPr>
        <w:tab/>
        <w:t>+420 601 201 878</w:t>
      </w:r>
    </w:p>
    <w:p w14:paraId="78FC83F1" w14:textId="77777777" w:rsidR="00EF7AE0" w:rsidRPr="004B131B" w:rsidRDefault="00EF7AE0"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„objednatel“ na straně jedné</w:t>
      </w:r>
    </w:p>
    <w:p w14:paraId="0A5EBE0C" w14:textId="77777777" w:rsidR="00EF7AE0" w:rsidRPr="004B131B" w:rsidRDefault="00EF7AE0" w:rsidP="00EF7AE0">
      <w:pPr>
        <w:tabs>
          <w:tab w:val="left" w:pos="284"/>
        </w:tabs>
        <w:rPr>
          <w:rFonts w:asciiTheme="minorHAnsi" w:hAnsiTheme="minorHAnsi" w:cstheme="minorHAnsi"/>
          <w:sz w:val="12"/>
          <w:szCs w:val="22"/>
        </w:rPr>
      </w:pPr>
    </w:p>
    <w:p w14:paraId="6FAD91D2" w14:textId="77777777" w:rsidR="00EF7AE0" w:rsidRPr="004B131B" w:rsidRDefault="00EF7AE0" w:rsidP="00A82282">
      <w:pPr>
        <w:ind w:firstLine="426"/>
        <w:rPr>
          <w:rFonts w:asciiTheme="minorHAnsi" w:hAnsiTheme="minorHAnsi" w:cstheme="minorHAnsi"/>
          <w:sz w:val="22"/>
          <w:szCs w:val="22"/>
        </w:rPr>
      </w:pPr>
      <w:r w:rsidRPr="004B131B">
        <w:rPr>
          <w:rFonts w:asciiTheme="minorHAnsi" w:hAnsiTheme="minorHAnsi" w:cstheme="minorHAnsi"/>
          <w:sz w:val="22"/>
          <w:szCs w:val="22"/>
        </w:rPr>
        <w:t>a</w:t>
      </w:r>
    </w:p>
    <w:p w14:paraId="70C01FB8" w14:textId="77777777" w:rsidR="00EF7AE0" w:rsidRPr="004B131B" w:rsidRDefault="00EF7AE0" w:rsidP="00EF7AE0">
      <w:pPr>
        <w:pStyle w:val="Odstavecseseznamem"/>
        <w:ind w:left="360"/>
        <w:rPr>
          <w:rFonts w:asciiTheme="minorHAnsi" w:hAnsiTheme="minorHAnsi" w:cstheme="minorHAnsi"/>
          <w:bCs/>
          <w:sz w:val="10"/>
          <w:szCs w:val="22"/>
        </w:rPr>
      </w:pPr>
    </w:p>
    <w:p w14:paraId="158DCE8E" w14:textId="4407C2DC" w:rsidR="00EF7AE0" w:rsidRPr="004B131B" w:rsidRDefault="00EF7AE0" w:rsidP="00A82282">
      <w:pPr>
        <w:pStyle w:val="Odstavecseseznamem"/>
        <w:numPr>
          <w:ilvl w:val="0"/>
          <w:numId w:val="6"/>
        </w:numPr>
        <w:ind w:left="426" w:hanging="426"/>
        <w:rPr>
          <w:rFonts w:asciiTheme="minorHAnsi" w:hAnsiTheme="minorHAnsi" w:cstheme="minorHAnsi"/>
          <w:b/>
          <w:bCs/>
          <w:sz w:val="24"/>
        </w:rPr>
      </w:pPr>
      <w:r w:rsidRPr="004B131B">
        <w:rPr>
          <w:rFonts w:asciiTheme="minorHAnsi" w:hAnsiTheme="minorHAnsi" w:cstheme="minorHAnsi"/>
          <w:b/>
          <w:color w:val="FF0000"/>
          <w:sz w:val="24"/>
        </w:rPr>
        <w:t>doplní dodavatel - obchodní firma / jméno a příjmení)</w:t>
      </w:r>
    </w:p>
    <w:p w14:paraId="7C39E909" w14:textId="4B9B5B87"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 xml:space="preserve">Sídlo: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 xml:space="preserve"> </w:t>
      </w:r>
    </w:p>
    <w:p w14:paraId="54ADFB19" w14:textId="055C94AD"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Zastoupená: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3186DF99" w14:textId="4BC06C1E"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 xml:space="preserve">bankovní spojení: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CD18B" w14:textId="1F7C9DAC"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F769F" w14:textId="39B041CB"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IČ: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3B6834A" w14:textId="39D8D553" w:rsidR="00EF7AE0" w:rsidRPr="004B131B" w:rsidRDefault="00EF7AE0" w:rsidP="008100A0">
      <w:pPr>
        <w:tabs>
          <w:tab w:val="left" w:pos="2127"/>
        </w:tabs>
        <w:ind w:firstLine="426"/>
        <w:rPr>
          <w:rFonts w:asciiTheme="minorHAnsi" w:hAnsiTheme="minorHAnsi" w:cstheme="minorHAnsi"/>
          <w:sz w:val="22"/>
          <w:szCs w:val="22"/>
        </w:rPr>
      </w:pPr>
      <w:r w:rsidRPr="004B131B">
        <w:rPr>
          <w:rFonts w:asciiTheme="minorHAnsi" w:hAnsiTheme="minorHAnsi" w:cstheme="minorHAnsi"/>
          <w:sz w:val="22"/>
          <w:szCs w:val="22"/>
        </w:rPr>
        <w:t xml:space="preserve">DIČ: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BD752FA" w14:textId="722B00C6"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 xml:space="preserve">zapsaná v obchodním rejstříku vedeném u </w:t>
      </w:r>
      <w:r w:rsidR="008100A0" w:rsidRPr="008100A0">
        <w:rPr>
          <w:rFonts w:asciiTheme="minorHAnsi" w:hAnsiTheme="minorHAnsi" w:cstheme="minorHAnsi"/>
          <w:highlight w:val="yellow"/>
        </w:rPr>
        <w:t>……………..</w:t>
      </w:r>
      <w:r w:rsidRPr="004B131B">
        <w:rPr>
          <w:rFonts w:asciiTheme="minorHAnsi" w:hAnsiTheme="minorHAnsi" w:cstheme="minorHAnsi"/>
        </w:rPr>
        <w:t xml:space="preserve"> soudu v </w:t>
      </w:r>
      <w:r w:rsidR="008100A0" w:rsidRPr="008100A0">
        <w:rPr>
          <w:rFonts w:asciiTheme="minorHAnsi" w:hAnsiTheme="minorHAnsi" w:cstheme="minorHAnsi"/>
          <w:highlight w:val="yellow"/>
        </w:rPr>
        <w:t>…………</w:t>
      </w:r>
      <w:r w:rsidR="008100A0">
        <w:rPr>
          <w:rFonts w:asciiTheme="minorHAnsi" w:hAnsiTheme="minorHAnsi" w:cstheme="minorHAnsi"/>
        </w:rPr>
        <w:t xml:space="preserve">, oddíl </w:t>
      </w:r>
      <w:r w:rsidR="008100A0" w:rsidRPr="008100A0">
        <w:rPr>
          <w:rFonts w:asciiTheme="minorHAnsi" w:hAnsiTheme="minorHAnsi" w:cstheme="minorHAnsi"/>
          <w:highlight w:val="yellow"/>
        </w:rPr>
        <w:t>……</w:t>
      </w:r>
      <w:r w:rsidR="008100A0">
        <w:rPr>
          <w:rFonts w:asciiTheme="minorHAnsi" w:hAnsiTheme="minorHAnsi" w:cstheme="minorHAnsi"/>
        </w:rPr>
        <w:t xml:space="preserve">, vložka </w:t>
      </w:r>
      <w:r w:rsidR="008100A0" w:rsidRPr="008100A0">
        <w:rPr>
          <w:rFonts w:asciiTheme="minorHAnsi" w:hAnsiTheme="minorHAnsi" w:cstheme="minorHAnsi"/>
          <w:highlight w:val="yellow"/>
        </w:rPr>
        <w:t>…..</w:t>
      </w:r>
      <w:r w:rsidR="008100A0">
        <w:rPr>
          <w:rFonts w:asciiTheme="minorHAnsi" w:hAnsiTheme="minorHAnsi" w:cstheme="minorHAnsi"/>
        </w:rPr>
        <w:t xml:space="preserve"> </w:t>
      </w:r>
      <w:r w:rsidRPr="004B131B">
        <w:rPr>
          <w:rFonts w:asciiTheme="minorHAnsi" w:hAnsiTheme="minorHAnsi" w:cstheme="minorHAnsi"/>
          <w:color w:val="FF0000"/>
        </w:rPr>
        <w:t>(doplní zhotovitel)</w:t>
      </w:r>
    </w:p>
    <w:p w14:paraId="5E96F0EC" w14:textId="76C99606" w:rsidR="00EF7AE0" w:rsidRPr="004B131B" w:rsidRDefault="00EF7AE0" w:rsidP="00A82282">
      <w:pPr>
        <w:tabs>
          <w:tab w:val="left" w:pos="426"/>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 xml:space="preserve">Datová schránka: </w:t>
      </w:r>
      <w:r w:rsidRPr="004B131B">
        <w:rPr>
          <w:rFonts w:asciiTheme="minorHAnsi" w:hAnsiTheme="minorHAnsi" w:cstheme="minorHAnsi"/>
          <w:color w:val="FF0000"/>
          <w:sz w:val="22"/>
          <w:szCs w:val="22"/>
        </w:rPr>
        <w:t>(doplní zhotovitel)</w:t>
      </w:r>
    </w:p>
    <w:p w14:paraId="50CE1CBD" w14:textId="2E8D6C2D" w:rsidR="00205A06" w:rsidRPr="00A82282"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Adresa pro doručování: </w:t>
      </w:r>
      <w:r w:rsidRPr="004B131B">
        <w:rPr>
          <w:rFonts w:asciiTheme="minorHAnsi" w:hAnsiTheme="minorHAnsi" w:cstheme="minorHAnsi"/>
          <w:color w:val="FF0000"/>
          <w:sz w:val="22"/>
          <w:szCs w:val="22"/>
        </w:rPr>
        <w:t>(doplní zhotovitel)</w:t>
      </w:r>
    </w:p>
    <w:p w14:paraId="6B09DB77" w14:textId="0E31617E" w:rsidR="00EF7AE0" w:rsidRPr="004B131B" w:rsidRDefault="00EF7AE0" w:rsidP="00A82282">
      <w:pPr>
        <w:pStyle w:val="Odstavecseseznamem"/>
        <w:ind w:left="360" w:firstLine="66"/>
        <w:rPr>
          <w:rFonts w:asciiTheme="minorHAnsi" w:hAnsiTheme="minorHAnsi" w:cstheme="minorHAnsi"/>
          <w:bCs/>
          <w:sz w:val="22"/>
          <w:szCs w:val="22"/>
        </w:rPr>
      </w:pPr>
      <w:r w:rsidRPr="004B131B">
        <w:rPr>
          <w:rFonts w:asciiTheme="minorHAnsi" w:hAnsiTheme="minorHAnsi" w:cstheme="minorHAnsi"/>
          <w:sz w:val="22"/>
          <w:szCs w:val="22"/>
        </w:rPr>
        <w:t>Kontaktní osoba objednatele ve věcech technických:</w:t>
      </w:r>
    </w:p>
    <w:p w14:paraId="743547F5" w14:textId="065DF08C" w:rsidR="00EF7AE0" w:rsidRPr="004B131B" w:rsidRDefault="00EF7AE0" w:rsidP="00CB14E0">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 xml:space="preserve">Jméno: </w:t>
      </w:r>
      <w:r w:rsidR="00CB14E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p>
    <w:p w14:paraId="3B167937" w14:textId="5CE1EAC6" w:rsidR="00EF7AE0" w:rsidRPr="004B131B" w:rsidRDefault="00EF7AE0" w:rsidP="00CB14E0">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00CB14E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p>
    <w:p w14:paraId="24BF6591" w14:textId="4A8A8593" w:rsidR="006B62BB" w:rsidRPr="004B131B" w:rsidRDefault="00EF7AE0" w:rsidP="004E71F9">
      <w:pPr>
        <w:tabs>
          <w:tab w:val="left" w:pos="1276"/>
        </w:tabs>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Telefon: </w:t>
      </w:r>
      <w:r w:rsidR="004E71F9">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p>
    <w:p w14:paraId="0E1DB542" w14:textId="12E49C34" w:rsidR="008E32AC" w:rsidRDefault="006B62BB"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„zhotovitel“ na straně druhé</w:t>
      </w:r>
    </w:p>
    <w:p w14:paraId="275280B8" w14:textId="1A9853A9" w:rsidR="00993145" w:rsidRPr="00BD2B9B" w:rsidRDefault="008E32AC" w:rsidP="00BD2B9B">
      <w:pPr>
        <w:jc w:val="both"/>
        <w:rPr>
          <w:rFonts w:asciiTheme="minorHAnsi" w:hAnsiTheme="minorHAnsi" w:cstheme="minorHAnsi"/>
          <w:sz w:val="22"/>
          <w:szCs w:val="22"/>
        </w:rPr>
      </w:pPr>
      <w:r>
        <w:rPr>
          <w:rFonts w:asciiTheme="minorHAnsi" w:hAnsiTheme="minorHAnsi" w:cstheme="minorHAnsi"/>
          <w:sz w:val="22"/>
          <w:szCs w:val="22"/>
        </w:rPr>
        <w:br w:type="page"/>
      </w:r>
      <w:r w:rsidR="00BD2B9B">
        <w:rPr>
          <w:rFonts w:asciiTheme="minorHAnsi" w:hAnsiTheme="minorHAnsi" w:cstheme="minorHAnsi"/>
          <w:sz w:val="22"/>
          <w:szCs w:val="22"/>
        </w:rPr>
        <w:lastRenderedPageBreak/>
        <w:t>uzavírají</w:t>
      </w:r>
      <w:r w:rsidR="009031F0" w:rsidRPr="004B131B">
        <w:rPr>
          <w:rFonts w:asciiTheme="minorHAnsi" w:hAnsiTheme="minorHAnsi" w:cstheme="minorHAnsi"/>
          <w:sz w:val="22"/>
          <w:szCs w:val="22"/>
        </w:rPr>
        <w:t xml:space="preserve"> níže uvedeného dne, měsíce a roku tuto smlouvu </w:t>
      </w:r>
      <w:r w:rsidR="00652B1A" w:rsidRPr="004B131B">
        <w:rPr>
          <w:rFonts w:asciiTheme="minorHAnsi" w:hAnsiTheme="minorHAnsi" w:cstheme="minorHAnsi"/>
          <w:sz w:val="22"/>
          <w:szCs w:val="22"/>
        </w:rPr>
        <w:t>o dílo, kterou se zhotovitel zavazuje řádně a včas, na svůj náklad a nebezpečí, provést pro objednatele dílo dle podmínek této smlouvy a jejích příloh a</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 xml:space="preserve">objednatel se zavazuje za podmínek </w:t>
      </w:r>
      <w:r w:rsidR="00F80DD8" w:rsidRPr="004B131B">
        <w:rPr>
          <w:rFonts w:asciiTheme="minorHAnsi" w:hAnsiTheme="minorHAnsi" w:cstheme="minorHAnsi"/>
          <w:sz w:val="22"/>
          <w:szCs w:val="22"/>
        </w:rPr>
        <w:t>stanovených touto smlouvou</w:t>
      </w:r>
      <w:r w:rsidR="00652B1A" w:rsidRPr="004B131B">
        <w:rPr>
          <w:rFonts w:asciiTheme="minorHAnsi" w:hAnsiTheme="minorHAnsi" w:cstheme="minorHAnsi"/>
          <w:sz w:val="22"/>
          <w:szCs w:val="22"/>
        </w:rPr>
        <w:t xml:space="preserve"> dílo převzít a zaplatit zhotoviteli</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dohodnutou cenu za jeho provedení</w:t>
      </w:r>
      <w:r w:rsidR="009031F0" w:rsidRPr="004B131B">
        <w:rPr>
          <w:rFonts w:asciiTheme="minorHAnsi" w:hAnsiTheme="minorHAnsi" w:cstheme="minorHAnsi"/>
          <w:sz w:val="22"/>
          <w:szCs w:val="22"/>
        </w:rPr>
        <w:t xml:space="preserve"> (dále jen „smlouva“)</w:t>
      </w:r>
      <w:r w:rsidR="00491B34" w:rsidRPr="004B131B">
        <w:rPr>
          <w:rFonts w:asciiTheme="minorHAnsi" w:hAnsiTheme="minorHAnsi" w:cstheme="minorHAnsi"/>
          <w:sz w:val="22"/>
          <w:szCs w:val="22"/>
        </w:rPr>
        <w:t xml:space="preserve">. </w:t>
      </w:r>
    </w:p>
    <w:p w14:paraId="7618DCF8" w14:textId="5D0ABD31" w:rsidR="006E7704" w:rsidRPr="004B131B" w:rsidRDefault="00993145" w:rsidP="00457296">
      <w:pPr>
        <w:pStyle w:val="Nadpis1"/>
        <w:spacing w:after="0"/>
        <w:jc w:val="both"/>
        <w:rPr>
          <w:rFonts w:asciiTheme="minorHAnsi" w:hAnsiTheme="minorHAnsi" w:cstheme="minorHAnsi"/>
          <w:b w:val="0"/>
          <w:bCs/>
          <w:sz w:val="22"/>
          <w:szCs w:val="22"/>
        </w:rPr>
      </w:pPr>
      <w:r w:rsidRPr="004B131B">
        <w:rPr>
          <w:rFonts w:asciiTheme="minorHAnsi" w:hAnsiTheme="minorHAnsi" w:cstheme="minorHAnsi"/>
          <w:b w:val="0"/>
          <w:bCs/>
          <w:sz w:val="22"/>
          <w:szCs w:val="22"/>
        </w:rPr>
        <w:t xml:space="preserve">Podkladem pro uzavření této smlouvy je nabídka vybraného </w:t>
      </w:r>
      <w:r w:rsidR="00BD2B9B">
        <w:rPr>
          <w:rFonts w:asciiTheme="minorHAnsi" w:hAnsiTheme="minorHAnsi" w:cstheme="minorHAnsi"/>
          <w:b w:val="0"/>
          <w:bCs/>
          <w:sz w:val="22"/>
          <w:szCs w:val="22"/>
        </w:rPr>
        <w:t>zhotovitele</w:t>
      </w:r>
      <w:r w:rsidRPr="004B131B">
        <w:rPr>
          <w:rFonts w:asciiTheme="minorHAnsi" w:hAnsiTheme="minorHAnsi" w:cstheme="minorHAnsi"/>
          <w:b w:val="0"/>
          <w:bCs/>
          <w:sz w:val="22"/>
          <w:szCs w:val="22"/>
        </w:rPr>
        <w:t xml:space="preserve"> předložená v rámci </w:t>
      </w:r>
      <w:r w:rsidR="00A604A9">
        <w:rPr>
          <w:rFonts w:asciiTheme="minorHAnsi" w:hAnsiTheme="minorHAnsi" w:cstheme="minorHAnsi"/>
          <w:b w:val="0"/>
          <w:bCs/>
          <w:sz w:val="22"/>
          <w:szCs w:val="22"/>
        </w:rPr>
        <w:t>veřejné zakázky malého rozsahu</w:t>
      </w:r>
      <w:r w:rsidRPr="004B131B">
        <w:rPr>
          <w:rFonts w:asciiTheme="minorHAnsi" w:hAnsiTheme="minorHAnsi" w:cstheme="minorHAnsi"/>
          <w:b w:val="0"/>
          <w:bCs/>
          <w:sz w:val="22"/>
          <w:szCs w:val="22"/>
        </w:rPr>
        <w:t xml:space="preserve"> na služby s názvem </w:t>
      </w:r>
      <w:r w:rsidR="00BD2B9B">
        <w:rPr>
          <w:rFonts w:asciiTheme="minorHAnsi" w:hAnsiTheme="minorHAnsi" w:cstheme="minorHAnsi"/>
          <w:b w:val="0"/>
          <w:bCs/>
          <w:sz w:val="22"/>
          <w:szCs w:val="22"/>
        </w:rPr>
        <w:t>„</w:t>
      </w:r>
      <w:r w:rsidR="00A604A9" w:rsidRPr="00A604A9">
        <w:rPr>
          <w:rFonts w:asciiTheme="minorHAnsi" w:hAnsiTheme="minorHAnsi" w:cstheme="minorHAnsi"/>
          <w:bCs/>
          <w:sz w:val="22"/>
          <w:szCs w:val="22"/>
        </w:rPr>
        <w:t>Zpracování projektové dokumentace pro rekonstrukci rozvaděčů MaR v Litomyšlské nemocnici</w:t>
      </w:r>
      <w:r w:rsidRPr="004B131B">
        <w:rPr>
          <w:rFonts w:asciiTheme="minorHAnsi" w:hAnsiTheme="minorHAnsi" w:cstheme="minorHAnsi"/>
          <w:sz w:val="22"/>
          <w:szCs w:val="22"/>
        </w:rPr>
        <w:t xml:space="preserve">“ </w:t>
      </w:r>
      <w:r w:rsidR="00BD2B9B">
        <w:rPr>
          <w:rFonts w:asciiTheme="minorHAnsi" w:hAnsiTheme="minorHAnsi" w:cstheme="minorHAnsi"/>
          <w:sz w:val="22"/>
          <w:szCs w:val="22"/>
        </w:rPr>
        <w:t>(</w:t>
      </w:r>
      <w:r w:rsidRPr="004B131B">
        <w:rPr>
          <w:rFonts w:asciiTheme="minorHAnsi" w:hAnsiTheme="minorHAnsi" w:cstheme="minorHAnsi"/>
          <w:b w:val="0"/>
          <w:bCs/>
          <w:sz w:val="22"/>
          <w:szCs w:val="22"/>
        </w:rPr>
        <w:t>dále jen „veřejná zakázka“</w:t>
      </w:r>
      <w:r w:rsidR="00BD2B9B">
        <w:rPr>
          <w:rFonts w:asciiTheme="minorHAnsi" w:hAnsiTheme="minorHAnsi" w:cstheme="minorHAnsi"/>
          <w:b w:val="0"/>
          <w:bCs/>
          <w:sz w:val="22"/>
          <w:szCs w:val="22"/>
        </w:rPr>
        <w:t>)</w:t>
      </w:r>
      <w:r w:rsidRPr="004B131B">
        <w:rPr>
          <w:rFonts w:asciiTheme="minorHAnsi" w:hAnsiTheme="minorHAnsi" w:cstheme="minorHAnsi"/>
          <w:b w:val="0"/>
          <w:bCs/>
          <w:sz w:val="22"/>
          <w:szCs w:val="22"/>
        </w:rPr>
        <w:t>.</w:t>
      </w:r>
    </w:p>
    <w:p w14:paraId="1E64082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I.</w:t>
      </w:r>
    </w:p>
    <w:p w14:paraId="7E991442"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Předmět díla</w:t>
      </w:r>
    </w:p>
    <w:p w14:paraId="5818AF9E" w14:textId="1BED38FA" w:rsidR="00993145" w:rsidRPr="009F5EAF" w:rsidRDefault="00993145" w:rsidP="009F5EAF">
      <w:pPr>
        <w:numPr>
          <w:ilvl w:val="0"/>
          <w:numId w:val="4"/>
        </w:numPr>
        <w:spacing w:after="120"/>
        <w:ind w:left="425"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za podmínek této smlouvy v rozsahu projektového záměru </w:t>
      </w:r>
      <w:r w:rsidR="003B7AAD">
        <w:rPr>
          <w:rFonts w:asciiTheme="minorHAnsi" w:hAnsiTheme="minorHAnsi" w:cstheme="minorHAnsi"/>
          <w:sz w:val="22"/>
          <w:szCs w:val="22"/>
        </w:rPr>
        <w:t>na</w:t>
      </w:r>
      <w:r w:rsidR="003B7AAD" w:rsidRPr="003B7AAD">
        <w:rPr>
          <w:rFonts w:asciiTheme="minorHAnsi" w:hAnsiTheme="minorHAnsi" w:cstheme="minorHAnsi"/>
          <w:b/>
          <w:sz w:val="22"/>
          <w:szCs w:val="22"/>
        </w:rPr>
        <w:t xml:space="preserve"> rekonstrukci rozvaděčů MaR v Litomyšlské nemocnici</w:t>
      </w:r>
      <w:r w:rsidRPr="004B131B">
        <w:rPr>
          <w:rFonts w:asciiTheme="minorHAnsi" w:hAnsiTheme="minorHAnsi" w:cstheme="minorHAnsi"/>
          <w:b/>
          <w:sz w:val="22"/>
          <w:szCs w:val="22"/>
        </w:rPr>
        <w:t>“</w:t>
      </w:r>
      <w:r w:rsidRPr="004B131B">
        <w:rPr>
          <w:rFonts w:asciiTheme="minorHAnsi" w:hAnsiTheme="minorHAnsi" w:cstheme="minorHAnsi"/>
          <w:sz w:val="22"/>
          <w:szCs w:val="22"/>
        </w:rPr>
        <w:t xml:space="preserve"> pro objednatele </w:t>
      </w:r>
      <w:r w:rsidRPr="001022B3">
        <w:rPr>
          <w:rFonts w:asciiTheme="minorHAnsi" w:hAnsiTheme="minorHAnsi" w:cstheme="minorHAnsi"/>
          <w:b/>
          <w:bCs/>
          <w:sz w:val="22"/>
          <w:szCs w:val="22"/>
        </w:rPr>
        <w:t>zpracovat projektovou dokumentaci</w:t>
      </w:r>
      <w:r w:rsidRPr="004B131B">
        <w:rPr>
          <w:rFonts w:asciiTheme="minorHAnsi" w:hAnsiTheme="minorHAnsi" w:cstheme="minorHAnsi"/>
          <w:sz w:val="22"/>
          <w:szCs w:val="22"/>
        </w:rPr>
        <w:t xml:space="preserve"> pro provádění stavby dle § 157 zákona č. 283/2021 Sb., stavební zákon, ve znění pozdějších předpisů (dále jen stavební zákon) a jeho prováděcích vyhlášek a v rozsahu dokumentace pro provádění stavby dle zákona č. 134/2016 Sb., o zadávání veřejných zakázek, ve znění pozdějších předpisů (dále též jen „ZZVZ“), jeho prováděcích předpisů.</w:t>
      </w:r>
      <w:r w:rsidRPr="009F5EAF">
        <w:rPr>
          <w:rFonts w:asciiTheme="minorHAnsi" w:hAnsiTheme="minorHAnsi" w:cstheme="minorHAnsi"/>
          <w:sz w:val="22"/>
          <w:szCs w:val="22"/>
        </w:rPr>
        <w:t xml:space="preserve"> </w:t>
      </w:r>
    </w:p>
    <w:p w14:paraId="4B8181E8" w14:textId="4665AC70" w:rsidR="00A82200" w:rsidRPr="00A604A9" w:rsidRDefault="009F5EAF" w:rsidP="00785648">
      <w:pPr>
        <w:tabs>
          <w:tab w:val="left" w:pos="426"/>
        </w:tabs>
        <w:jc w:val="both"/>
        <w:rPr>
          <w:rFonts w:asciiTheme="minorHAnsi" w:hAnsiTheme="minorHAnsi" w:cstheme="minorHAnsi"/>
          <w:b/>
          <w:bCs/>
          <w:sz w:val="22"/>
          <w:szCs w:val="22"/>
        </w:rPr>
      </w:pPr>
      <w:r>
        <w:rPr>
          <w:rFonts w:asciiTheme="minorHAnsi" w:hAnsiTheme="minorHAnsi" w:cstheme="minorHAnsi"/>
          <w:sz w:val="22"/>
          <w:szCs w:val="22"/>
        </w:rPr>
        <w:t>2</w:t>
      </w:r>
      <w:r w:rsidR="00785648" w:rsidRPr="00785648">
        <w:rPr>
          <w:rFonts w:asciiTheme="minorHAnsi" w:hAnsiTheme="minorHAnsi" w:cstheme="minorHAnsi"/>
          <w:sz w:val="22"/>
          <w:szCs w:val="22"/>
        </w:rPr>
        <w:t>.</w:t>
      </w:r>
      <w:r w:rsidR="00785648">
        <w:rPr>
          <w:rFonts w:asciiTheme="minorHAnsi" w:hAnsiTheme="minorHAnsi" w:cstheme="minorHAnsi"/>
          <w:b/>
          <w:bCs/>
          <w:sz w:val="22"/>
          <w:szCs w:val="22"/>
        </w:rPr>
        <w:t xml:space="preserve"> </w:t>
      </w:r>
      <w:r w:rsidR="00785648">
        <w:rPr>
          <w:rFonts w:asciiTheme="minorHAnsi" w:hAnsiTheme="minorHAnsi" w:cstheme="minorHAnsi"/>
          <w:b/>
          <w:bCs/>
          <w:sz w:val="22"/>
          <w:szCs w:val="22"/>
        </w:rPr>
        <w:tab/>
      </w:r>
      <w:r w:rsidR="001950D2" w:rsidRPr="00A604A9">
        <w:rPr>
          <w:rFonts w:asciiTheme="minorHAnsi" w:hAnsiTheme="minorHAnsi" w:cstheme="minorHAnsi"/>
          <w:b/>
          <w:bCs/>
          <w:sz w:val="22"/>
          <w:szCs w:val="22"/>
        </w:rPr>
        <w:t xml:space="preserve">Projektová dokumentace bude respektovat níže uvedené požadavky </w:t>
      </w:r>
      <w:r w:rsidR="003B7AAD" w:rsidRPr="00A604A9">
        <w:rPr>
          <w:rFonts w:asciiTheme="minorHAnsi" w:hAnsiTheme="minorHAnsi" w:cstheme="minorHAnsi"/>
          <w:b/>
          <w:bCs/>
          <w:sz w:val="22"/>
          <w:szCs w:val="22"/>
        </w:rPr>
        <w:t>objednatele</w:t>
      </w:r>
      <w:r w:rsidR="001950D2" w:rsidRPr="00A604A9">
        <w:rPr>
          <w:rFonts w:asciiTheme="minorHAnsi" w:hAnsiTheme="minorHAnsi" w:cstheme="minorHAnsi"/>
          <w:b/>
          <w:bCs/>
          <w:sz w:val="22"/>
          <w:szCs w:val="22"/>
        </w:rPr>
        <w:t>:</w:t>
      </w:r>
    </w:p>
    <w:p w14:paraId="616BFB0E" w14:textId="0BB88E1F" w:rsidR="003B7AAD" w:rsidRPr="00323994" w:rsidRDefault="003B7AAD" w:rsidP="00E13694">
      <w:pPr>
        <w:tabs>
          <w:tab w:val="left" w:pos="426"/>
        </w:tabs>
        <w:spacing w:before="120"/>
        <w:ind w:left="426"/>
        <w:jc w:val="both"/>
        <w:rPr>
          <w:rFonts w:asciiTheme="minorHAnsi" w:hAnsiTheme="minorHAnsi" w:cstheme="minorHAnsi"/>
          <w:color w:val="FF0000"/>
          <w:sz w:val="22"/>
          <w:szCs w:val="22"/>
        </w:rPr>
      </w:pPr>
      <w:r w:rsidRPr="00A604A9">
        <w:rPr>
          <w:rFonts w:asciiTheme="minorHAnsi" w:hAnsiTheme="minorHAnsi" w:cstheme="minorHAnsi"/>
          <w:sz w:val="22"/>
          <w:szCs w:val="22"/>
        </w:rPr>
        <w:t>Předmětem plnění zakázky je vypracování projektové dokumentace pro výběr zhotovitele rekonstrukce MaR vč. položkového rozpočtu (výkazu výměr), pro modernizaci a výměnu zastaralých, opotřebených rozvaděčů MaR Litomyšlské nemocnice včetně vizualizace ve scadě.</w:t>
      </w:r>
      <w:r w:rsidR="00E13694" w:rsidRPr="00A604A9">
        <w:t xml:space="preserve"> </w:t>
      </w:r>
      <w:r w:rsidR="00E13694" w:rsidRPr="00A604A9">
        <w:rPr>
          <w:rFonts w:asciiTheme="minorHAnsi" w:hAnsiTheme="minorHAnsi" w:cstheme="minorHAnsi"/>
          <w:sz w:val="22"/>
          <w:szCs w:val="22"/>
        </w:rPr>
        <w:t>Rekonstrukce rozvaděčů MaR (měření a regulace) zahrnuje výměnu řídicích systémů DDC automatů v areálu Litomyšlské nemocnice. Výměna DDC automatů bude probíhat v poměru 1:1.</w:t>
      </w:r>
    </w:p>
    <w:p w14:paraId="068B3A81" w14:textId="77777777" w:rsidR="003B7AAD" w:rsidRPr="00A604A9" w:rsidRDefault="003B7AAD" w:rsidP="003B7AAD">
      <w:pPr>
        <w:tabs>
          <w:tab w:val="left" w:pos="426"/>
        </w:tabs>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Projektant zhodnotí stávající stav a navrhne optimální výměnu DDC automatů a případně jistících a spínacích prvků ve stávajících rozvaděčích.</w:t>
      </w:r>
    </w:p>
    <w:p w14:paraId="2650285A" w14:textId="77777777"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S výměnou stávajících skříní se nepočítá.</w:t>
      </w:r>
    </w:p>
    <w:p w14:paraId="6C28D517" w14:textId="77777777"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Projektová dokumentace bude obsahovat zapojovací (regulační) schémata stávajících rozvaděčů s nově nakonfigurovanými DDC automaty, technickou zprávu a výkaz výměr.</w:t>
      </w:r>
    </w:p>
    <w:p w14:paraId="7583CFBC" w14:textId="2BEA8BB0"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Stávající systém MaR je funkční, avšak morálně zastaralý a je nutné jej modernizovat dle nejnovějších</w:t>
      </w:r>
      <w:r w:rsidR="00785648" w:rsidRPr="00A604A9">
        <w:rPr>
          <w:rFonts w:asciiTheme="minorHAnsi" w:hAnsiTheme="minorHAnsi" w:cstheme="minorHAnsi"/>
          <w:sz w:val="22"/>
          <w:szCs w:val="22"/>
        </w:rPr>
        <w:t xml:space="preserve"> </w:t>
      </w:r>
      <w:r w:rsidRPr="00A604A9">
        <w:rPr>
          <w:rFonts w:asciiTheme="minorHAnsi" w:hAnsiTheme="minorHAnsi" w:cstheme="minorHAnsi"/>
          <w:sz w:val="22"/>
          <w:szCs w:val="22"/>
        </w:rPr>
        <w:t>komunikačních a řídicích standardů.</w:t>
      </w:r>
    </w:p>
    <w:p w14:paraId="5CC54D37" w14:textId="77777777" w:rsidR="003B7AAD" w:rsidRPr="00A604A9" w:rsidRDefault="003B7AAD" w:rsidP="003B7AAD">
      <w:pPr>
        <w:spacing w:before="120"/>
        <w:ind w:left="426"/>
        <w:jc w:val="both"/>
        <w:rPr>
          <w:rFonts w:asciiTheme="minorHAnsi" w:hAnsiTheme="minorHAnsi" w:cstheme="minorHAnsi"/>
          <w:b/>
          <w:bCs/>
          <w:sz w:val="22"/>
          <w:szCs w:val="22"/>
          <w:u w:val="single"/>
        </w:rPr>
      </w:pPr>
      <w:r w:rsidRPr="00A604A9">
        <w:rPr>
          <w:rFonts w:asciiTheme="minorHAnsi" w:hAnsiTheme="minorHAnsi" w:cstheme="minorHAnsi"/>
          <w:b/>
          <w:bCs/>
          <w:sz w:val="22"/>
          <w:szCs w:val="22"/>
          <w:u w:val="single"/>
        </w:rPr>
        <w:t>Technické informace:</w:t>
      </w:r>
    </w:p>
    <w:p w14:paraId="183022CE" w14:textId="77777777"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Stávající DDC automaty: Sauter řady 2 (Nova 109, Nova 210, Nova 220) a ECOS řady 5</w:t>
      </w:r>
    </w:p>
    <w:p w14:paraId="09B3FAED" w14:textId="77777777"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Technologie propojení: NovaNet.</w:t>
      </w:r>
    </w:p>
    <w:p w14:paraId="58AE1184" w14:textId="77777777"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Počet okruhů (rozvaděčů): 14 ks (cca 30ks stávajících DDC automatů).</w:t>
      </w:r>
    </w:p>
    <w:p w14:paraId="28E2D05E" w14:textId="77777777"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Počet datových bodů: cca 1200.</w:t>
      </w:r>
    </w:p>
    <w:p w14:paraId="206070B4" w14:textId="1A5645FB" w:rsidR="003B7AAD" w:rsidRPr="00A604A9" w:rsidRDefault="003B7AAD" w:rsidP="003B7AAD">
      <w:pPr>
        <w:spacing w:before="120"/>
        <w:ind w:left="426"/>
        <w:jc w:val="both"/>
        <w:rPr>
          <w:rFonts w:asciiTheme="minorHAnsi" w:hAnsiTheme="minorHAnsi" w:cstheme="minorHAnsi"/>
          <w:sz w:val="22"/>
          <w:szCs w:val="22"/>
        </w:rPr>
      </w:pPr>
      <w:r w:rsidRPr="00A604A9">
        <w:rPr>
          <w:rFonts w:asciiTheme="minorHAnsi" w:hAnsiTheme="minorHAnsi" w:cstheme="minorHAnsi"/>
          <w:sz w:val="22"/>
          <w:szCs w:val="22"/>
        </w:rPr>
        <w:t>Budoucí dispečerské pracoviště bude realizováno na virtuálním serveru nemocnice a bude umožňovat webový přístup. SCADA/HMI umožní vizualizaci pro PC, web, tablety a chytré telefony.</w:t>
      </w:r>
    </w:p>
    <w:p w14:paraId="14C47A2E" w14:textId="7D0BDE39" w:rsidR="003B7AAD" w:rsidRPr="00A604A9" w:rsidRDefault="003B7AAD" w:rsidP="009412E2">
      <w:pPr>
        <w:spacing w:before="120" w:after="120"/>
        <w:ind w:left="425"/>
        <w:jc w:val="both"/>
        <w:rPr>
          <w:rFonts w:asciiTheme="minorHAnsi" w:hAnsiTheme="minorHAnsi" w:cstheme="minorHAnsi"/>
          <w:sz w:val="22"/>
          <w:szCs w:val="22"/>
        </w:rPr>
      </w:pPr>
      <w:r w:rsidRPr="00A604A9">
        <w:rPr>
          <w:rFonts w:asciiTheme="minorHAnsi" w:hAnsiTheme="minorHAnsi" w:cstheme="minorHAnsi"/>
          <w:sz w:val="22"/>
          <w:szCs w:val="22"/>
        </w:rPr>
        <w:t>Pro stávající systémy neexistuje relevantní projektová dokumentace, proto je nutné provést obhlídku a průzkum stávajícího stavu, tento požadavek je zásadní podmínkou zpracování PD. Pasport stávajícího stavu bude součástí projektové dokumentace.</w:t>
      </w:r>
    </w:p>
    <w:p w14:paraId="508FF7F9" w14:textId="77777777" w:rsidR="003B7AAD" w:rsidRPr="00A604A9" w:rsidRDefault="003B7AAD" w:rsidP="009412E2">
      <w:pPr>
        <w:spacing w:line="276" w:lineRule="auto"/>
        <w:ind w:left="426"/>
        <w:jc w:val="both"/>
        <w:rPr>
          <w:rFonts w:asciiTheme="minorHAnsi" w:hAnsiTheme="minorHAnsi" w:cstheme="minorHAnsi"/>
          <w:b/>
          <w:bCs/>
          <w:sz w:val="22"/>
          <w:szCs w:val="22"/>
        </w:rPr>
      </w:pPr>
      <w:r w:rsidRPr="00A604A9">
        <w:rPr>
          <w:rFonts w:asciiTheme="minorHAnsi" w:hAnsiTheme="minorHAnsi" w:cstheme="minorHAnsi"/>
          <w:b/>
          <w:bCs/>
          <w:sz w:val="22"/>
          <w:szCs w:val="22"/>
        </w:rPr>
        <w:t>Požadavky na nové DDC automaty:</w:t>
      </w:r>
    </w:p>
    <w:p w14:paraId="3E28ED50" w14:textId="77777777" w:rsidR="003B7AAD" w:rsidRPr="00A604A9" w:rsidRDefault="003B7AAD" w:rsidP="009412E2">
      <w:pPr>
        <w:spacing w:line="276" w:lineRule="auto"/>
        <w:ind w:left="426"/>
        <w:jc w:val="both"/>
        <w:rPr>
          <w:rFonts w:asciiTheme="minorHAnsi" w:hAnsiTheme="minorHAnsi" w:cstheme="minorHAnsi"/>
          <w:sz w:val="22"/>
          <w:szCs w:val="22"/>
        </w:rPr>
      </w:pPr>
      <w:r w:rsidRPr="00A604A9">
        <w:rPr>
          <w:rFonts w:asciiTheme="minorHAnsi" w:hAnsiTheme="minorHAnsi" w:cstheme="minorHAnsi"/>
          <w:sz w:val="22"/>
          <w:szCs w:val="22"/>
        </w:rPr>
        <w:t>Podpora otevřených komunikačních protokolů (BACnet/IP, Modbus TCP).</w:t>
      </w:r>
    </w:p>
    <w:p w14:paraId="4324F872" w14:textId="77777777" w:rsidR="003B7AAD" w:rsidRPr="00A604A9" w:rsidRDefault="003B7AAD" w:rsidP="009412E2">
      <w:pPr>
        <w:spacing w:line="276" w:lineRule="auto"/>
        <w:ind w:left="426"/>
        <w:jc w:val="both"/>
        <w:rPr>
          <w:rFonts w:asciiTheme="minorHAnsi" w:hAnsiTheme="minorHAnsi" w:cstheme="minorHAnsi"/>
          <w:sz w:val="22"/>
          <w:szCs w:val="22"/>
        </w:rPr>
      </w:pPr>
      <w:r w:rsidRPr="00A604A9">
        <w:rPr>
          <w:rFonts w:asciiTheme="minorHAnsi" w:hAnsiTheme="minorHAnsi" w:cstheme="minorHAnsi"/>
          <w:sz w:val="22"/>
          <w:szCs w:val="22"/>
        </w:rPr>
        <w:t>Vysoký výpočetní výkon umožňující komplexní řízení technologií budov.</w:t>
      </w:r>
    </w:p>
    <w:p w14:paraId="7C5BF3D8" w14:textId="77777777" w:rsidR="003B7AAD" w:rsidRPr="00A604A9" w:rsidRDefault="003B7AAD" w:rsidP="009412E2">
      <w:pPr>
        <w:spacing w:line="276" w:lineRule="auto"/>
        <w:ind w:left="426"/>
        <w:jc w:val="both"/>
        <w:rPr>
          <w:rFonts w:asciiTheme="minorHAnsi" w:hAnsiTheme="minorHAnsi" w:cstheme="minorHAnsi"/>
          <w:sz w:val="22"/>
          <w:szCs w:val="22"/>
        </w:rPr>
      </w:pPr>
      <w:r w:rsidRPr="00A604A9">
        <w:rPr>
          <w:rFonts w:asciiTheme="minorHAnsi" w:hAnsiTheme="minorHAnsi" w:cstheme="minorHAnsi"/>
          <w:sz w:val="22"/>
          <w:szCs w:val="22"/>
        </w:rPr>
        <w:t>Modulární architektura umožňující snadnou rozšiřitelnost a přizpůsobení novým požadavkům.</w:t>
      </w:r>
    </w:p>
    <w:p w14:paraId="2B684D2A" w14:textId="50854C9D" w:rsidR="003B7AAD" w:rsidRPr="00A604A9" w:rsidRDefault="003B7AAD" w:rsidP="009412E2">
      <w:pPr>
        <w:spacing w:line="276" w:lineRule="auto"/>
        <w:ind w:left="426"/>
        <w:jc w:val="both"/>
        <w:rPr>
          <w:rFonts w:asciiTheme="minorHAnsi" w:hAnsiTheme="minorHAnsi" w:cstheme="minorHAnsi"/>
          <w:sz w:val="22"/>
          <w:szCs w:val="22"/>
        </w:rPr>
      </w:pPr>
      <w:r w:rsidRPr="00A604A9">
        <w:rPr>
          <w:rFonts w:asciiTheme="minorHAnsi" w:hAnsiTheme="minorHAnsi" w:cstheme="minorHAnsi"/>
          <w:sz w:val="22"/>
          <w:szCs w:val="22"/>
        </w:rPr>
        <w:t xml:space="preserve">Nový dispečink musí umožnit postupnou implementaci i stávajících prvků MaR nemocnice. </w:t>
      </w:r>
    </w:p>
    <w:p w14:paraId="608B0342" w14:textId="54FCD782" w:rsidR="009F5EAF" w:rsidRPr="00785648" w:rsidRDefault="009F5EAF" w:rsidP="009F5EAF">
      <w:pPr>
        <w:tabs>
          <w:tab w:val="left" w:pos="426"/>
        </w:tabs>
        <w:spacing w:before="120"/>
        <w:ind w:left="420" w:hanging="420"/>
        <w:jc w:val="both"/>
        <w:rPr>
          <w:rFonts w:asciiTheme="minorHAnsi" w:hAnsiTheme="minorHAnsi" w:cstheme="minorHAnsi"/>
          <w:sz w:val="22"/>
          <w:szCs w:val="22"/>
        </w:rPr>
      </w:pPr>
      <w:r>
        <w:rPr>
          <w:rFonts w:asciiTheme="minorHAnsi" w:hAnsiTheme="minorHAnsi" w:cstheme="minorHAnsi"/>
          <w:sz w:val="22"/>
          <w:szCs w:val="22"/>
        </w:rPr>
        <w:lastRenderedPageBreak/>
        <w:t xml:space="preserve">3. </w:t>
      </w:r>
      <w:r>
        <w:rPr>
          <w:rFonts w:asciiTheme="minorHAnsi" w:hAnsiTheme="minorHAnsi" w:cstheme="minorHAnsi"/>
          <w:sz w:val="22"/>
          <w:szCs w:val="22"/>
        </w:rPr>
        <w:tab/>
      </w:r>
      <w:r w:rsidRPr="009F5EAF">
        <w:rPr>
          <w:rFonts w:asciiTheme="minorHAnsi" w:hAnsiTheme="minorHAnsi" w:cstheme="minorHAnsi"/>
          <w:sz w:val="22"/>
          <w:szCs w:val="22"/>
        </w:rPr>
        <w:t>Součástí plnění veřejné zakázky jsou činnosti zahrnující zejména projednání s dotčenými orgány a účastníky řízení, kdy výsledkem musí být bezrozporná kladná stanoviska k projektové dokumentaci.</w:t>
      </w:r>
    </w:p>
    <w:p w14:paraId="4C21B1BA" w14:textId="103ED2C4" w:rsidR="003B7AAD" w:rsidRPr="00785648" w:rsidRDefault="009F5EAF" w:rsidP="00785648">
      <w:pPr>
        <w:tabs>
          <w:tab w:val="left" w:pos="426"/>
        </w:tabs>
        <w:spacing w:before="120"/>
        <w:ind w:left="420" w:hanging="420"/>
        <w:jc w:val="both"/>
        <w:rPr>
          <w:rFonts w:asciiTheme="minorHAnsi" w:hAnsiTheme="minorHAnsi" w:cstheme="minorHAnsi"/>
          <w:sz w:val="22"/>
          <w:szCs w:val="22"/>
        </w:rPr>
      </w:pPr>
      <w:r>
        <w:rPr>
          <w:rFonts w:asciiTheme="minorHAnsi" w:hAnsiTheme="minorHAnsi" w:cstheme="minorHAnsi"/>
          <w:sz w:val="22"/>
          <w:szCs w:val="22"/>
        </w:rPr>
        <w:t>4</w:t>
      </w:r>
      <w:r w:rsidR="00785648">
        <w:rPr>
          <w:rFonts w:asciiTheme="minorHAnsi" w:hAnsiTheme="minorHAnsi" w:cstheme="minorHAnsi"/>
          <w:sz w:val="22"/>
          <w:szCs w:val="22"/>
        </w:rPr>
        <w:t xml:space="preserve">. </w:t>
      </w:r>
      <w:r w:rsidR="00785648">
        <w:rPr>
          <w:rFonts w:asciiTheme="minorHAnsi" w:hAnsiTheme="minorHAnsi" w:cstheme="minorHAnsi"/>
          <w:sz w:val="22"/>
          <w:szCs w:val="22"/>
        </w:rPr>
        <w:tab/>
      </w:r>
      <w:r w:rsidR="003B7AAD" w:rsidRPr="00785648">
        <w:rPr>
          <w:rFonts w:asciiTheme="minorHAnsi" w:hAnsiTheme="minorHAnsi" w:cstheme="minorHAnsi"/>
          <w:sz w:val="22"/>
          <w:szCs w:val="22"/>
        </w:rPr>
        <w:t>Součástí díla je provedení všech potřebných průzkumných prací, které jsou nezbytné pro zpracování projektové dokumentace a řádné provedení projektovaného díla.</w:t>
      </w:r>
    </w:p>
    <w:p w14:paraId="4ED6BF10" w14:textId="6FE7F448" w:rsidR="00785648" w:rsidRPr="009F5EAF" w:rsidRDefault="00323994" w:rsidP="009F5EAF">
      <w:pPr>
        <w:tabs>
          <w:tab w:val="left" w:pos="426"/>
        </w:tabs>
        <w:spacing w:before="120"/>
        <w:ind w:left="420" w:hanging="420"/>
        <w:jc w:val="both"/>
        <w:rPr>
          <w:rFonts w:asciiTheme="minorHAnsi" w:hAnsiTheme="minorHAnsi" w:cstheme="minorHAnsi"/>
          <w:sz w:val="22"/>
          <w:szCs w:val="22"/>
        </w:rPr>
      </w:pPr>
      <w:r>
        <w:rPr>
          <w:rFonts w:asciiTheme="minorHAnsi" w:hAnsiTheme="minorHAnsi" w:cstheme="minorHAnsi"/>
          <w:sz w:val="22"/>
          <w:szCs w:val="22"/>
        </w:rPr>
        <w:t>5</w:t>
      </w:r>
      <w:r w:rsidR="00785648" w:rsidRPr="00785648">
        <w:rPr>
          <w:rFonts w:asciiTheme="minorHAnsi" w:hAnsiTheme="minorHAnsi" w:cstheme="minorHAnsi"/>
          <w:sz w:val="22"/>
          <w:szCs w:val="22"/>
        </w:rPr>
        <w:t>.</w:t>
      </w:r>
      <w:r w:rsidR="00785648">
        <w:rPr>
          <w:rFonts w:asciiTheme="minorHAnsi" w:hAnsiTheme="minorHAnsi" w:cstheme="minorHAnsi"/>
          <w:color w:val="FF0000"/>
          <w:sz w:val="22"/>
          <w:szCs w:val="22"/>
        </w:rPr>
        <w:t xml:space="preserve"> </w:t>
      </w:r>
      <w:r w:rsidR="00785648">
        <w:rPr>
          <w:rFonts w:asciiTheme="minorHAnsi" w:hAnsiTheme="minorHAnsi" w:cstheme="minorHAnsi"/>
          <w:color w:val="FF0000"/>
          <w:sz w:val="22"/>
          <w:szCs w:val="22"/>
        </w:rPr>
        <w:tab/>
      </w:r>
      <w:r w:rsidR="003B7AAD" w:rsidRPr="00323994">
        <w:rPr>
          <w:rFonts w:asciiTheme="minorHAnsi" w:hAnsiTheme="minorHAnsi" w:cstheme="minorHAnsi"/>
          <w:sz w:val="22"/>
          <w:szCs w:val="22"/>
        </w:rPr>
        <w:t>Před zahájením projekčních prací svolá zhotovitel vstupní jednání s objednatelem, na kterém bude upřesněn další postup a stanoveny termíny dalších jednání. V závěru prací na dokumentaci svolá zhotovitel jednání, na kterém seznámí objednatele s rozpracovanou dokumentací. Součástí předmětu plnění této smlouvy je i zapracování připomínek objednatele do dokumentace.</w:t>
      </w:r>
    </w:p>
    <w:p w14:paraId="39567DA1" w14:textId="39C29222" w:rsidR="003B7AAD" w:rsidRPr="003B7AAD" w:rsidRDefault="009F5EAF" w:rsidP="00785648">
      <w:pPr>
        <w:tabs>
          <w:tab w:val="left" w:pos="426"/>
        </w:tabs>
        <w:spacing w:before="120"/>
        <w:ind w:left="420" w:hanging="420"/>
        <w:jc w:val="both"/>
        <w:rPr>
          <w:rFonts w:asciiTheme="minorHAnsi" w:hAnsiTheme="minorHAnsi" w:cstheme="minorHAnsi"/>
          <w:color w:val="FF0000"/>
          <w:sz w:val="22"/>
          <w:szCs w:val="22"/>
        </w:rPr>
      </w:pPr>
      <w:r>
        <w:rPr>
          <w:rFonts w:asciiTheme="minorHAnsi" w:hAnsiTheme="minorHAnsi" w:cstheme="minorHAnsi"/>
          <w:sz w:val="22"/>
          <w:szCs w:val="22"/>
        </w:rPr>
        <w:t>6</w:t>
      </w:r>
      <w:r w:rsidR="00785648" w:rsidRPr="00785648">
        <w:rPr>
          <w:rFonts w:asciiTheme="minorHAnsi" w:hAnsiTheme="minorHAnsi" w:cstheme="minorHAnsi"/>
          <w:sz w:val="22"/>
          <w:szCs w:val="22"/>
        </w:rPr>
        <w:t>.</w:t>
      </w:r>
      <w:r w:rsidR="00785648">
        <w:rPr>
          <w:rFonts w:asciiTheme="minorHAnsi" w:hAnsiTheme="minorHAnsi" w:cstheme="minorHAnsi"/>
          <w:color w:val="FF0000"/>
          <w:sz w:val="22"/>
          <w:szCs w:val="22"/>
        </w:rPr>
        <w:t xml:space="preserve"> </w:t>
      </w:r>
      <w:r w:rsidR="00785648">
        <w:rPr>
          <w:rFonts w:asciiTheme="minorHAnsi" w:hAnsiTheme="minorHAnsi" w:cstheme="minorHAnsi"/>
          <w:color w:val="FF0000"/>
          <w:sz w:val="22"/>
          <w:szCs w:val="22"/>
        </w:rPr>
        <w:tab/>
      </w:r>
      <w:r w:rsidR="003B7AAD" w:rsidRPr="00323994">
        <w:rPr>
          <w:rFonts w:asciiTheme="minorHAnsi" w:hAnsiTheme="minorHAnsi" w:cstheme="minorHAnsi"/>
          <w:sz w:val="22"/>
          <w:szCs w:val="22"/>
        </w:rPr>
        <w:t xml:space="preserve">Dokladová část dokumentace bude obsahovat zápisy ze všech jednání uskutečněných mezi objednatelem a zhotovitelem v průběhu plnění díla. </w:t>
      </w:r>
    </w:p>
    <w:p w14:paraId="02990B8D" w14:textId="04D4FADA" w:rsidR="009F5EAF" w:rsidRPr="00D542C3" w:rsidRDefault="009F5EAF" w:rsidP="00785648">
      <w:pPr>
        <w:tabs>
          <w:tab w:val="left" w:pos="426"/>
        </w:tabs>
        <w:spacing w:before="120"/>
        <w:ind w:left="420" w:hanging="420"/>
        <w:jc w:val="both"/>
        <w:rPr>
          <w:rFonts w:asciiTheme="minorHAnsi" w:hAnsiTheme="minorHAnsi" w:cstheme="minorHAnsi"/>
          <w:sz w:val="22"/>
          <w:szCs w:val="22"/>
        </w:rPr>
      </w:pPr>
      <w:r>
        <w:rPr>
          <w:rFonts w:asciiTheme="minorHAnsi" w:hAnsiTheme="minorHAnsi" w:cstheme="minorHAnsi"/>
          <w:sz w:val="22"/>
          <w:szCs w:val="22"/>
        </w:rPr>
        <w:t>7</w:t>
      </w:r>
      <w:r w:rsidR="00785648" w:rsidRPr="00785648">
        <w:rPr>
          <w:rFonts w:asciiTheme="minorHAnsi" w:hAnsiTheme="minorHAnsi" w:cstheme="minorHAnsi"/>
          <w:sz w:val="22"/>
          <w:szCs w:val="22"/>
        </w:rPr>
        <w:t>.</w:t>
      </w:r>
      <w:r w:rsidR="00785648">
        <w:rPr>
          <w:rFonts w:asciiTheme="minorHAnsi" w:hAnsiTheme="minorHAnsi" w:cstheme="minorHAnsi"/>
          <w:color w:val="FF0000"/>
          <w:sz w:val="22"/>
          <w:szCs w:val="22"/>
        </w:rPr>
        <w:t xml:space="preserve"> </w:t>
      </w:r>
      <w:r w:rsidR="00785648">
        <w:rPr>
          <w:rFonts w:asciiTheme="minorHAnsi" w:hAnsiTheme="minorHAnsi" w:cstheme="minorHAnsi"/>
          <w:color w:val="FF0000"/>
          <w:sz w:val="22"/>
          <w:szCs w:val="22"/>
        </w:rPr>
        <w:tab/>
      </w:r>
      <w:r w:rsidRPr="00D542C3">
        <w:rPr>
          <w:rFonts w:asciiTheme="minorHAnsi" w:hAnsiTheme="minorHAnsi" w:cstheme="minorHAnsi"/>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14:paraId="461E4FD9" w14:textId="10171DBC" w:rsidR="003B7AAD" w:rsidRPr="003B7AAD" w:rsidRDefault="00882F15" w:rsidP="00882F15">
      <w:pPr>
        <w:tabs>
          <w:tab w:val="left" w:pos="426"/>
        </w:tabs>
        <w:spacing w:before="120"/>
        <w:ind w:left="420" w:hanging="420"/>
        <w:jc w:val="both"/>
        <w:rPr>
          <w:rFonts w:asciiTheme="minorHAnsi" w:hAnsiTheme="minorHAnsi" w:cstheme="minorHAnsi"/>
          <w:color w:val="FF0000"/>
          <w:sz w:val="22"/>
          <w:szCs w:val="22"/>
        </w:rPr>
      </w:pPr>
      <w:r>
        <w:rPr>
          <w:rFonts w:asciiTheme="minorHAnsi" w:hAnsiTheme="minorHAnsi" w:cstheme="minorHAnsi"/>
          <w:sz w:val="22"/>
          <w:szCs w:val="22"/>
        </w:rPr>
        <w:t xml:space="preserve">8. </w:t>
      </w:r>
      <w:r>
        <w:rPr>
          <w:rFonts w:asciiTheme="minorHAnsi" w:hAnsiTheme="minorHAnsi" w:cstheme="minorHAnsi"/>
          <w:sz w:val="22"/>
          <w:szCs w:val="22"/>
        </w:rPr>
        <w:tab/>
      </w:r>
      <w:r w:rsidR="003B7AAD" w:rsidRPr="00323994">
        <w:rPr>
          <w:rFonts w:asciiTheme="minorHAnsi" w:hAnsiTheme="minorHAnsi" w:cstheme="minorHAnsi"/>
          <w:sz w:val="22"/>
          <w:szCs w:val="22"/>
        </w:rPr>
        <w:t xml:space="preserve">Zhotovitel zpracuje a předá objednateli dílo v písemné formě v českém jazyce </w:t>
      </w:r>
      <w:r w:rsidR="00323994" w:rsidRPr="00323994">
        <w:rPr>
          <w:rFonts w:asciiTheme="minorHAnsi" w:hAnsiTheme="minorHAnsi" w:cstheme="minorHAnsi"/>
          <w:sz w:val="22"/>
          <w:szCs w:val="22"/>
        </w:rPr>
        <w:t>ve třech vyhotoveních.</w:t>
      </w:r>
      <w:r w:rsidR="003B7AAD" w:rsidRPr="00323994">
        <w:rPr>
          <w:rFonts w:asciiTheme="minorHAnsi" w:hAnsiTheme="minorHAnsi" w:cstheme="minorHAnsi"/>
          <w:sz w:val="22"/>
          <w:szCs w:val="22"/>
        </w:rPr>
        <w:t xml:space="preserve"> Dále bude dílo zároveň předáno v digitální formě na nosiči CD nebo DVD ve formátu *.DOC nebo *.DOCX, výkresová část ve formátu *.DWG a současně ve formátu *.PDF, tabulky budou ve formátu *.XLS nebo *.XLSX. Oceněný a neoceněný soupis stavebních prací, dodávek a služeb s výkazem výměr v rozsahu stanoveném prováděcím právním předpisem, vyhláškou č. 169/2016 Sb., bude předán ve formátu *.XC4 a v tištěné podobě autorizované.</w:t>
      </w:r>
    </w:p>
    <w:p w14:paraId="13EA00D1" w14:textId="13AB58D1" w:rsidR="003B7AAD" w:rsidRPr="00323994" w:rsidRDefault="003B7AAD" w:rsidP="003B7AAD">
      <w:pPr>
        <w:spacing w:before="120"/>
        <w:ind w:left="426"/>
        <w:jc w:val="both"/>
        <w:rPr>
          <w:rFonts w:asciiTheme="minorHAnsi" w:hAnsiTheme="minorHAnsi" w:cstheme="minorHAnsi"/>
          <w:sz w:val="22"/>
          <w:szCs w:val="22"/>
        </w:rPr>
      </w:pPr>
      <w:r w:rsidRPr="00323994">
        <w:rPr>
          <w:rFonts w:asciiTheme="minorHAnsi" w:hAnsiTheme="minorHAnsi" w:cstheme="minorHAnsi"/>
          <w:sz w:val="22"/>
          <w:szCs w:val="22"/>
        </w:rPr>
        <w:t>Paré č. 1 bude obsahovat oceněný soupis stavebních prací, dodávek a služeb s výkazem výměr dle vyhl. č. 169/2016 Sb.</w:t>
      </w:r>
      <w:r w:rsidR="00323994" w:rsidRPr="00323994">
        <w:rPr>
          <w:rFonts w:asciiTheme="minorHAnsi" w:hAnsiTheme="minorHAnsi" w:cstheme="minorHAnsi"/>
          <w:sz w:val="22"/>
          <w:szCs w:val="22"/>
        </w:rPr>
        <w:t>,</w:t>
      </w:r>
      <w:r w:rsidRPr="00323994">
        <w:rPr>
          <w:rFonts w:asciiTheme="minorHAnsi" w:hAnsiTheme="minorHAnsi" w:cstheme="minorHAnsi"/>
          <w:sz w:val="22"/>
          <w:szCs w:val="22"/>
        </w:rPr>
        <w:t xml:space="preserve"> ve znění platném v době dokončení dokumentace. Použitá cenová úroveň bude v komentáři uvedena. Ceny budou uvedeny bez DPH, u všech položek bude stanovena sazba DPH a uvedena cena včetně DPH. </w:t>
      </w:r>
    </w:p>
    <w:p w14:paraId="132E0242" w14:textId="77777777" w:rsidR="003B7AAD" w:rsidRPr="00323994" w:rsidRDefault="003B7AAD" w:rsidP="003B7AAD">
      <w:pPr>
        <w:spacing w:before="120"/>
        <w:ind w:left="426"/>
        <w:jc w:val="both"/>
        <w:rPr>
          <w:rFonts w:asciiTheme="minorHAnsi" w:hAnsiTheme="minorHAnsi" w:cstheme="minorHAnsi"/>
          <w:sz w:val="22"/>
          <w:szCs w:val="22"/>
        </w:rPr>
      </w:pPr>
      <w:r w:rsidRPr="00323994">
        <w:rPr>
          <w:rFonts w:asciiTheme="minorHAnsi" w:hAnsiTheme="minorHAnsi" w:cstheme="minorHAnsi"/>
          <w:sz w:val="22"/>
          <w:szCs w:val="22"/>
        </w:rPr>
        <w:t>V případě potřeby dalších vícetisků se zhotovitel zavazuje tyto vícetisky zhotovit mimo sjednanou smluvní odměnu pouze za cenu nákladů na zhotovení kopií za ceny obvyklé v PLG centrech včetně kompletace.</w:t>
      </w:r>
    </w:p>
    <w:p w14:paraId="67195785" w14:textId="77777777" w:rsidR="003B7AAD" w:rsidRPr="00323994" w:rsidRDefault="003B7AAD" w:rsidP="003B7AAD">
      <w:pPr>
        <w:spacing w:before="120"/>
        <w:ind w:left="426"/>
        <w:jc w:val="both"/>
        <w:rPr>
          <w:rFonts w:asciiTheme="minorHAnsi" w:hAnsiTheme="minorHAnsi" w:cstheme="minorHAnsi"/>
          <w:sz w:val="22"/>
          <w:szCs w:val="22"/>
        </w:rPr>
      </w:pPr>
      <w:r w:rsidRPr="00323994">
        <w:rPr>
          <w:rFonts w:asciiTheme="minorHAnsi" w:hAnsiTheme="minorHAnsi" w:cstheme="minorHAnsi"/>
          <w:sz w:val="22"/>
          <w:szCs w:val="22"/>
        </w:rPr>
        <w:t>Celková situace stavby bude v systému JTSK, Balt po vyrovnání. Všechna paré budou řádně autorizována. Jedno paré bude obsahovat originály dokumentů.</w:t>
      </w:r>
    </w:p>
    <w:p w14:paraId="525EF01B" w14:textId="443FD0CF" w:rsidR="008E32AC" w:rsidRDefault="00323994" w:rsidP="00785648">
      <w:pPr>
        <w:tabs>
          <w:tab w:val="left" w:pos="426"/>
        </w:tabs>
        <w:spacing w:before="120"/>
        <w:ind w:left="420" w:hanging="420"/>
        <w:jc w:val="both"/>
        <w:rPr>
          <w:rFonts w:asciiTheme="minorHAnsi" w:hAnsiTheme="minorHAnsi" w:cstheme="minorHAnsi"/>
          <w:sz w:val="22"/>
          <w:szCs w:val="22"/>
        </w:rPr>
      </w:pPr>
      <w:r>
        <w:rPr>
          <w:rFonts w:asciiTheme="minorHAnsi" w:hAnsiTheme="minorHAnsi" w:cstheme="minorHAnsi"/>
          <w:sz w:val="22"/>
          <w:szCs w:val="22"/>
        </w:rPr>
        <w:t>9</w:t>
      </w:r>
      <w:r w:rsidR="00785648" w:rsidRPr="00323994">
        <w:rPr>
          <w:rFonts w:asciiTheme="minorHAnsi" w:hAnsiTheme="minorHAnsi" w:cstheme="minorHAnsi"/>
          <w:sz w:val="22"/>
          <w:szCs w:val="22"/>
        </w:rPr>
        <w:t xml:space="preserve">. </w:t>
      </w:r>
      <w:r w:rsidR="00785648">
        <w:rPr>
          <w:rFonts w:asciiTheme="minorHAnsi" w:hAnsiTheme="minorHAnsi" w:cstheme="minorHAnsi"/>
          <w:color w:val="FF0000"/>
          <w:sz w:val="22"/>
          <w:szCs w:val="22"/>
        </w:rPr>
        <w:tab/>
      </w:r>
      <w:r w:rsidR="003B7AAD" w:rsidRPr="00323994">
        <w:rPr>
          <w:rFonts w:asciiTheme="minorHAnsi" w:hAnsiTheme="minorHAnsi" w:cstheme="minorHAnsi"/>
          <w:sz w:val="22"/>
          <w:szCs w:val="22"/>
        </w:rPr>
        <w:t>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1EF71287" w14:textId="77777777" w:rsidR="00457296" w:rsidRDefault="00457296" w:rsidP="00457296">
      <w:pPr>
        <w:spacing w:before="120"/>
        <w:ind w:left="426"/>
        <w:jc w:val="both"/>
        <w:rPr>
          <w:rFonts w:asciiTheme="minorHAnsi" w:hAnsiTheme="minorHAnsi" w:cstheme="minorHAnsi"/>
          <w:sz w:val="22"/>
          <w:szCs w:val="22"/>
        </w:rPr>
      </w:pPr>
    </w:p>
    <w:p w14:paraId="06E92370" w14:textId="4BFCAC97" w:rsidR="000E48B5" w:rsidRPr="00457296" w:rsidRDefault="000E48B5" w:rsidP="00457296">
      <w:pPr>
        <w:jc w:val="center"/>
        <w:rPr>
          <w:rFonts w:asciiTheme="minorHAnsi" w:hAnsiTheme="minorHAnsi" w:cstheme="minorHAnsi"/>
          <w:sz w:val="22"/>
          <w:szCs w:val="22"/>
        </w:rPr>
      </w:pPr>
      <w:r w:rsidRPr="004B131B">
        <w:rPr>
          <w:rFonts w:asciiTheme="minorHAnsi" w:hAnsiTheme="minorHAnsi" w:cstheme="minorHAnsi"/>
          <w:b/>
        </w:rPr>
        <w:t>Článek II.</w:t>
      </w:r>
    </w:p>
    <w:p w14:paraId="390134AA"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Cena díla, platební a fakturační podmínky</w:t>
      </w:r>
    </w:p>
    <w:p w14:paraId="722E789C" w14:textId="27CA3BDA" w:rsidR="00831F48" w:rsidRPr="004B131B" w:rsidRDefault="00831F48" w:rsidP="006612C7">
      <w:pPr>
        <w:pStyle w:val="Odstavecseseznamem"/>
        <w:numPr>
          <w:ilvl w:val="0"/>
          <w:numId w:val="8"/>
        </w:numPr>
        <w:spacing w:after="24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se dohodly na </w:t>
      </w:r>
      <w:r w:rsidR="001F21DC" w:rsidRPr="004B131B">
        <w:rPr>
          <w:rFonts w:asciiTheme="minorHAnsi" w:hAnsiTheme="minorHAnsi" w:cstheme="minorHAnsi"/>
          <w:sz w:val="22"/>
          <w:szCs w:val="22"/>
        </w:rPr>
        <w:t>celkové</w:t>
      </w:r>
      <w:r w:rsidR="0027600E"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ceně za dílo, kterou je objednatel povinen zaplatit zhotoviteli za řádně provedené dílo </w:t>
      </w:r>
      <w:r w:rsidR="003661E3" w:rsidRPr="004B131B">
        <w:rPr>
          <w:rFonts w:asciiTheme="minorHAnsi" w:hAnsiTheme="minorHAnsi" w:cstheme="minorHAnsi"/>
          <w:sz w:val="22"/>
          <w:szCs w:val="22"/>
        </w:rPr>
        <w:t>uveden</w:t>
      </w:r>
      <w:r w:rsidR="004169C7" w:rsidRPr="004B131B">
        <w:rPr>
          <w:rFonts w:asciiTheme="minorHAnsi" w:hAnsiTheme="minorHAnsi" w:cstheme="minorHAnsi"/>
          <w:sz w:val="22"/>
          <w:szCs w:val="22"/>
        </w:rPr>
        <w:t>é</w:t>
      </w:r>
      <w:r w:rsidR="003661E3" w:rsidRPr="004B131B">
        <w:rPr>
          <w:rFonts w:asciiTheme="minorHAnsi" w:hAnsiTheme="minorHAnsi" w:cstheme="minorHAnsi"/>
          <w:sz w:val="22"/>
          <w:szCs w:val="22"/>
        </w:rPr>
        <w:t xml:space="preserve"> v čl. I</w:t>
      </w:r>
      <w:r w:rsidR="00842F57" w:rsidRPr="004B131B">
        <w:rPr>
          <w:rFonts w:asciiTheme="minorHAnsi" w:hAnsiTheme="minorHAnsi" w:cstheme="minorHAnsi"/>
          <w:sz w:val="22"/>
          <w:szCs w:val="22"/>
        </w:rPr>
        <w:t xml:space="preserve"> v</w:t>
      </w:r>
      <w:r w:rsidRPr="004B131B">
        <w:rPr>
          <w:rFonts w:asciiTheme="minorHAnsi" w:hAnsiTheme="minorHAnsi" w:cstheme="minorHAnsi"/>
          <w:sz w:val="22"/>
          <w:szCs w:val="22"/>
        </w:rPr>
        <w:t xml:space="preserve"> souladu s touto smlouvou </w:t>
      </w:r>
      <w:r w:rsidR="0027600E" w:rsidRPr="004B131B">
        <w:rPr>
          <w:rFonts w:asciiTheme="minorHAnsi" w:hAnsiTheme="minorHAnsi" w:cstheme="minorHAnsi"/>
          <w:sz w:val="22"/>
          <w:szCs w:val="22"/>
        </w:rPr>
        <w:t>ve výši</w:t>
      </w:r>
      <w:r w:rsidRPr="004B131B">
        <w:rPr>
          <w:rFonts w:asciiTheme="minorHAnsi" w:hAnsiTheme="minorHAnsi" w:cstheme="minorHAnsi"/>
          <w:sz w:val="22"/>
          <w:szCs w:val="22"/>
        </w:rPr>
        <w:t>:</w:t>
      </w:r>
      <w:r w:rsidR="00457296">
        <w:rPr>
          <w:rFonts w:asciiTheme="minorHAnsi" w:hAnsiTheme="minorHAnsi" w:cstheme="minorHAnsi"/>
          <w:sz w:val="22"/>
          <w:szCs w:val="22"/>
        </w:rPr>
        <w:t xml:space="preserve"> </w:t>
      </w:r>
    </w:p>
    <w:p w14:paraId="250D4F0B" w14:textId="77777777" w:rsidR="00A82282" w:rsidRPr="00A82282" w:rsidRDefault="00A82282" w:rsidP="00457296">
      <w:pPr>
        <w:pStyle w:val="Odstavecseseznamem"/>
        <w:widowControl w:val="0"/>
        <w:tabs>
          <w:tab w:val="left" w:pos="0"/>
          <w:tab w:val="left" w:pos="360"/>
          <w:tab w:val="left" w:pos="4253"/>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Cena bez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0A9E2CFF"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Výše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130D780"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Sazba DPH (v %):</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E8A0375" w14:textId="79C8316C" w:rsidR="0027600E" w:rsidRPr="00A82282" w:rsidRDefault="00A82282" w:rsidP="00457296">
      <w:pPr>
        <w:pStyle w:val="Odstavecseseznamem"/>
        <w:spacing w:after="120" w:line="360" w:lineRule="auto"/>
        <w:ind w:left="357" w:firstLine="1344"/>
        <w:contextualSpacing w:val="0"/>
        <w:rPr>
          <w:rFonts w:asciiTheme="minorHAnsi" w:hAnsiTheme="minorHAnsi" w:cstheme="minorHAnsi"/>
          <w:sz w:val="22"/>
          <w:szCs w:val="22"/>
        </w:rPr>
      </w:pPr>
      <w:r w:rsidRPr="00A82282">
        <w:rPr>
          <w:rFonts w:ascii="Calibri" w:eastAsia="SimSun" w:hAnsi="Calibri" w:cs="Calibri"/>
          <w:b/>
          <w:kern w:val="1"/>
          <w:sz w:val="22"/>
          <w:szCs w:val="22"/>
          <w:lang w:eastAsia="hi-IN" w:bidi="hi-IN"/>
        </w:rPr>
        <w:t>Cena včetně DPH (v Kč):</w:t>
      </w:r>
      <w:r w:rsidRPr="00A82282">
        <w:rPr>
          <w:rFonts w:ascii="Calibri" w:eastAsia="SimSun" w:hAnsi="Calibri" w:cs="Calibri"/>
          <w:b/>
          <w:kern w:val="1"/>
          <w:sz w:val="22"/>
          <w:szCs w:val="22"/>
          <w:lang w:eastAsia="hi-IN" w:bidi="hi-IN"/>
        </w:rPr>
        <w:tab/>
        <w:t>……………………………</w:t>
      </w:r>
    </w:p>
    <w:p w14:paraId="32E22D3C" w14:textId="327C1E67" w:rsidR="00A82200" w:rsidRPr="004B131B" w:rsidRDefault="00A82200"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lastRenderedPageBreak/>
        <w:t>Objednatel se zavazuje uhradit zhotoviteli cenu díla uvedenou v</w:t>
      </w:r>
      <w:r w:rsidR="00BD2B9B">
        <w:rPr>
          <w:rFonts w:asciiTheme="minorHAnsi" w:hAnsiTheme="minorHAnsi" w:cstheme="minorHAnsi"/>
          <w:sz w:val="22"/>
          <w:szCs w:val="22"/>
        </w:rPr>
        <w:t> odst.</w:t>
      </w:r>
      <w:r w:rsidRPr="004B131B">
        <w:rPr>
          <w:rFonts w:asciiTheme="minorHAnsi" w:hAnsiTheme="minorHAnsi" w:cstheme="minorHAnsi"/>
          <w:sz w:val="22"/>
          <w:szCs w:val="22"/>
        </w:rPr>
        <w:t xml:space="preserve"> 1. </w:t>
      </w:r>
      <w:r w:rsidR="00BD2B9B">
        <w:rPr>
          <w:rFonts w:asciiTheme="minorHAnsi" w:hAnsiTheme="minorHAnsi" w:cstheme="minorHAnsi"/>
          <w:sz w:val="22"/>
          <w:szCs w:val="22"/>
        </w:rPr>
        <w:t>tohoto článku,</w:t>
      </w:r>
      <w:r w:rsidRPr="004B131B">
        <w:rPr>
          <w:rFonts w:asciiTheme="minorHAnsi" w:hAnsiTheme="minorHAnsi" w:cstheme="minorHAnsi"/>
          <w:sz w:val="22"/>
          <w:szCs w:val="22"/>
        </w:rPr>
        <w:t xml:space="preserve"> a to na základě daňov</w:t>
      </w:r>
      <w:r w:rsidR="00CE6F06">
        <w:rPr>
          <w:rFonts w:asciiTheme="minorHAnsi" w:hAnsiTheme="minorHAnsi" w:cstheme="minorHAnsi"/>
          <w:sz w:val="22"/>
          <w:szCs w:val="22"/>
        </w:rPr>
        <w:t>ého</w:t>
      </w:r>
      <w:r w:rsidRPr="004B131B">
        <w:rPr>
          <w:rFonts w:asciiTheme="minorHAnsi" w:hAnsiTheme="minorHAnsi" w:cstheme="minorHAnsi"/>
          <w:sz w:val="22"/>
          <w:szCs w:val="22"/>
        </w:rPr>
        <w:t xml:space="preserve"> doklad</w:t>
      </w:r>
      <w:r w:rsidR="00CE6F06">
        <w:rPr>
          <w:rFonts w:asciiTheme="minorHAnsi" w:hAnsiTheme="minorHAnsi" w:cstheme="minorHAnsi"/>
          <w:sz w:val="22"/>
          <w:szCs w:val="22"/>
        </w:rPr>
        <w:t>u</w:t>
      </w:r>
      <w:r w:rsidRPr="004B131B">
        <w:rPr>
          <w:rFonts w:asciiTheme="minorHAnsi" w:hAnsiTheme="minorHAnsi" w:cstheme="minorHAnsi"/>
          <w:sz w:val="22"/>
          <w:szCs w:val="22"/>
        </w:rPr>
        <w:t xml:space="preserve"> (faktur</w:t>
      </w:r>
      <w:r w:rsidR="00CE6F06">
        <w:rPr>
          <w:rFonts w:asciiTheme="minorHAnsi" w:hAnsiTheme="minorHAnsi" w:cstheme="minorHAnsi"/>
          <w:sz w:val="22"/>
          <w:szCs w:val="22"/>
        </w:rPr>
        <w:t>y</w:t>
      </w:r>
      <w:r w:rsidRPr="004B131B">
        <w:rPr>
          <w:rFonts w:asciiTheme="minorHAnsi" w:hAnsiTheme="minorHAnsi" w:cstheme="minorHAnsi"/>
          <w:sz w:val="22"/>
          <w:szCs w:val="22"/>
        </w:rPr>
        <w:t xml:space="preserve">). Zhotovitel je oprávněn objednateli cenu díla fakturovat po dokončení a předání projektové dokumentace. </w:t>
      </w:r>
    </w:p>
    <w:p w14:paraId="27B9643B" w14:textId="2991F3B7" w:rsidR="00BD2B9B" w:rsidRDefault="001C4DED"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Kopie p</w:t>
      </w:r>
      <w:r w:rsidR="0075547C" w:rsidRPr="004B131B">
        <w:rPr>
          <w:rFonts w:asciiTheme="minorHAnsi" w:hAnsiTheme="minorHAnsi" w:cstheme="minorHAnsi"/>
          <w:sz w:val="22"/>
          <w:szCs w:val="22"/>
        </w:rPr>
        <w:t>odepsan</w:t>
      </w:r>
      <w:r w:rsidRPr="004B131B">
        <w:rPr>
          <w:rFonts w:asciiTheme="minorHAnsi" w:hAnsiTheme="minorHAnsi" w:cstheme="minorHAnsi"/>
          <w:sz w:val="22"/>
          <w:szCs w:val="22"/>
        </w:rPr>
        <w:t>ého</w:t>
      </w:r>
      <w:r w:rsidR="0075547C" w:rsidRPr="004B131B">
        <w:rPr>
          <w:rFonts w:asciiTheme="minorHAnsi" w:hAnsiTheme="minorHAnsi" w:cstheme="minorHAnsi"/>
          <w:sz w:val="22"/>
          <w:szCs w:val="22"/>
        </w:rPr>
        <w:t xml:space="preserve"> protokol</w:t>
      </w:r>
      <w:r w:rsidRPr="004B131B">
        <w:rPr>
          <w:rFonts w:asciiTheme="minorHAnsi" w:hAnsiTheme="minorHAnsi" w:cstheme="minorHAnsi"/>
          <w:sz w:val="22"/>
          <w:szCs w:val="22"/>
        </w:rPr>
        <w:t>u</w:t>
      </w:r>
      <w:r w:rsidR="00C447C3" w:rsidRPr="004B131B">
        <w:rPr>
          <w:rFonts w:asciiTheme="minorHAnsi" w:hAnsiTheme="minorHAnsi" w:cstheme="minorHAnsi"/>
          <w:sz w:val="22"/>
          <w:szCs w:val="22"/>
        </w:rPr>
        <w:t xml:space="preserve"> o předání a převzetí díla (čl. IV. </w:t>
      </w:r>
      <w:r w:rsidR="0064091C">
        <w:rPr>
          <w:rFonts w:asciiTheme="minorHAnsi" w:hAnsiTheme="minorHAnsi" w:cstheme="minorHAnsi"/>
          <w:sz w:val="22"/>
          <w:szCs w:val="22"/>
        </w:rPr>
        <w:t>odst.</w:t>
      </w:r>
      <w:r w:rsidR="00C447C3" w:rsidRPr="004B131B">
        <w:rPr>
          <w:rFonts w:asciiTheme="minorHAnsi" w:hAnsiTheme="minorHAnsi" w:cstheme="minorHAnsi"/>
          <w:sz w:val="22"/>
          <w:szCs w:val="22"/>
        </w:rPr>
        <w:t xml:space="preserve"> 3 této smlouvy) </w:t>
      </w:r>
      <w:r w:rsidRPr="004B131B">
        <w:rPr>
          <w:rFonts w:asciiTheme="minorHAnsi" w:hAnsiTheme="minorHAnsi" w:cs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E33A79">
        <w:rPr>
          <w:rFonts w:asciiTheme="minorHAnsi" w:hAnsiTheme="minorHAnsi" w:cstheme="minorHAnsi"/>
          <w:sz w:val="22"/>
          <w:szCs w:val="22"/>
        </w:rPr>
        <w:t>odst. 9</w:t>
      </w:r>
      <w:r w:rsidRPr="004B131B">
        <w:rPr>
          <w:rFonts w:asciiTheme="minorHAnsi" w:hAnsiTheme="minorHAnsi" w:cstheme="minorHAnsi"/>
          <w:sz w:val="22"/>
          <w:szCs w:val="22"/>
        </w:rPr>
        <w:t xml:space="preserve"> tohoto článku smlouvy</w:t>
      </w:r>
      <w:r w:rsidR="000E48B5" w:rsidRPr="004B131B">
        <w:rPr>
          <w:rFonts w:asciiTheme="minorHAnsi" w:hAnsiTheme="minorHAnsi" w:cstheme="minorHAnsi"/>
          <w:sz w:val="22"/>
          <w:szCs w:val="22"/>
        </w:rPr>
        <w:t>.</w:t>
      </w:r>
    </w:p>
    <w:p w14:paraId="7D8BD65C" w14:textId="2A71CCAA" w:rsidR="000E48B5" w:rsidRPr="00BD2B9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Theme="minorHAnsi" w:hAnsiTheme="minorHAnsi" w:cstheme="minorHAnsi"/>
          <w:sz w:val="22"/>
          <w:szCs w:val="22"/>
        </w:rPr>
        <w:t>Zhotovitel f</w:t>
      </w:r>
      <w:r w:rsidRPr="00BD2B9B">
        <w:rPr>
          <w:rFonts w:asciiTheme="minorHAnsi" w:hAnsiTheme="minorHAnsi" w:cstheme="minorHAnsi"/>
          <w:sz w:val="22"/>
          <w:szCs w:val="22"/>
        </w:rPr>
        <w:t xml:space="preserve">akturu doručí </w:t>
      </w:r>
      <w:r>
        <w:rPr>
          <w:rFonts w:asciiTheme="minorHAnsi" w:hAnsiTheme="minorHAnsi" w:cstheme="minorHAnsi"/>
          <w:sz w:val="22"/>
          <w:szCs w:val="22"/>
        </w:rPr>
        <w:t>objednateli</w:t>
      </w:r>
      <w:r w:rsidRPr="00BD2B9B">
        <w:rPr>
          <w:rFonts w:asciiTheme="minorHAnsi" w:hAnsiTheme="minorHAnsi" w:cstheme="minorHAnsi"/>
          <w:sz w:val="22"/>
          <w:szCs w:val="22"/>
        </w:rPr>
        <w:t xml:space="preserve"> elektronicky na adresu </w:t>
      </w:r>
      <w:r w:rsidRPr="00457296">
        <w:rPr>
          <w:rFonts w:asciiTheme="minorHAnsi" w:hAnsiTheme="minorHAnsi" w:cstheme="minorHAnsi"/>
          <w:b/>
          <w:bCs/>
          <w:sz w:val="22"/>
          <w:szCs w:val="22"/>
        </w:rPr>
        <w:t>fakturace@nempk.cz</w:t>
      </w:r>
      <w:r w:rsidRPr="00BD2B9B">
        <w:rPr>
          <w:rFonts w:asciiTheme="minorHAnsi" w:hAnsiTheme="minorHAnsi" w:cstheme="minorHAnsi"/>
          <w:sz w:val="22"/>
          <w:szCs w:val="22"/>
        </w:rPr>
        <w:t>.</w:t>
      </w:r>
    </w:p>
    <w:p w14:paraId="664E2494" w14:textId="4EA55224" w:rsidR="000E48B5" w:rsidRPr="004B131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44F3AAFF" w:rsidR="000E48B5" w:rsidRPr="004B131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Splatnost faktury činí 30 kalendářních dnů ode dne jejího doručení </w:t>
      </w:r>
      <w:r w:rsidR="005B0D5A">
        <w:rPr>
          <w:rFonts w:asciiTheme="minorHAnsi" w:hAnsiTheme="minorHAnsi" w:cstheme="minorHAnsi"/>
          <w:sz w:val="22"/>
          <w:szCs w:val="22"/>
        </w:rPr>
        <w:t>objednateli</w:t>
      </w:r>
      <w:r w:rsidRPr="00BD2B9B">
        <w:rPr>
          <w:rFonts w:asciiTheme="minorHAnsi" w:hAnsiTheme="minorHAnsi" w:cstheme="minorHAnsi"/>
          <w:sz w:val="22"/>
          <w:szCs w:val="22"/>
        </w:rPr>
        <w:t>. Stejná lhůta splatnosti platí i při placení jiných plateb (smluvních pokut, úroků z prodlení, náhrady škody apod.).</w:t>
      </w:r>
      <w:r w:rsidR="000E48B5" w:rsidRPr="004B131B">
        <w:rPr>
          <w:rFonts w:asciiTheme="minorHAnsi" w:hAnsiTheme="minorHAnsi" w:cstheme="minorHAnsi"/>
          <w:sz w:val="22"/>
          <w:szCs w:val="22"/>
        </w:rPr>
        <w:t xml:space="preserve"> </w:t>
      </w:r>
    </w:p>
    <w:p w14:paraId="7EF19692" w14:textId="284CB45B" w:rsidR="00BD2B9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Faktura se považuje za uhrazenou okamžikem odepsání fakturované částky z účtu </w:t>
      </w:r>
      <w:r w:rsidR="005B0D5A">
        <w:rPr>
          <w:rFonts w:asciiTheme="minorHAnsi" w:hAnsiTheme="minorHAnsi" w:cstheme="minorHAnsi"/>
          <w:sz w:val="22"/>
          <w:szCs w:val="22"/>
        </w:rPr>
        <w:t>objednatele</w:t>
      </w:r>
      <w:r w:rsidRPr="00BD2B9B">
        <w:rPr>
          <w:rFonts w:asciiTheme="minorHAnsi" w:hAnsiTheme="minorHAnsi" w:cstheme="minorHAnsi"/>
          <w:sz w:val="22"/>
          <w:szCs w:val="22"/>
        </w:rPr>
        <w:t xml:space="preserve"> a jejím směrováním na účet </w:t>
      </w:r>
      <w:r w:rsidR="005B0D5A">
        <w:rPr>
          <w:rFonts w:asciiTheme="minorHAnsi" w:hAnsiTheme="minorHAnsi" w:cstheme="minorHAnsi"/>
          <w:sz w:val="22"/>
          <w:szCs w:val="22"/>
        </w:rPr>
        <w:t>zhotovitele</w:t>
      </w:r>
      <w:r w:rsidRPr="00BD2B9B">
        <w:rPr>
          <w:rFonts w:asciiTheme="minorHAnsi" w:hAnsiTheme="minorHAnsi" w:cstheme="minorHAnsi"/>
          <w:sz w:val="22"/>
          <w:szCs w:val="22"/>
        </w:rPr>
        <w:t>.</w:t>
      </w:r>
    </w:p>
    <w:p w14:paraId="0380555C" w14:textId="6FF5359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1" w:name="_Hlk175760542"/>
      <w:r>
        <w:rPr>
          <w:rFonts w:ascii="Calibri" w:hAnsi="Calibri"/>
          <w:sz w:val="22"/>
          <w:szCs w:val="22"/>
        </w:rPr>
        <w:t>Objednatel</w:t>
      </w:r>
      <w:r w:rsidR="00BD2B9B" w:rsidRPr="00BD2B9B">
        <w:rPr>
          <w:rFonts w:ascii="Calibri" w:hAnsi="Calibri"/>
          <w:sz w:val="22"/>
          <w:szCs w:val="22"/>
        </w:rPr>
        <w:t xml:space="preserve"> neposkytuje </w:t>
      </w:r>
      <w:r>
        <w:rPr>
          <w:rFonts w:ascii="Calibri" w:hAnsi="Calibri"/>
          <w:sz w:val="22"/>
          <w:szCs w:val="22"/>
        </w:rPr>
        <w:t>zhotoviteli</w:t>
      </w:r>
      <w:r w:rsidR="00BD2B9B" w:rsidRPr="00BD2B9B">
        <w:rPr>
          <w:rFonts w:ascii="Calibri" w:hAnsi="Calibri"/>
          <w:sz w:val="22"/>
          <w:szCs w:val="22"/>
        </w:rPr>
        <w:t xml:space="preserve"> zálohy.</w:t>
      </w:r>
    </w:p>
    <w:p w14:paraId="6F0C9583" w14:textId="1E4DCFAA" w:rsidR="00BD2B9B" w:rsidRPr="00E33A79" w:rsidRDefault="005B0D5A" w:rsidP="00E33A79">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2" w:name="_Hlk175760884"/>
      <w:bookmarkEnd w:id="1"/>
      <w:r>
        <w:rPr>
          <w:rFonts w:ascii="Calibri" w:hAnsi="Calibri"/>
          <w:sz w:val="22"/>
          <w:szCs w:val="22"/>
        </w:rPr>
        <w:t>Objednatel</w:t>
      </w:r>
      <w:r w:rsidR="00BD2B9B" w:rsidRPr="00BD2B9B">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00BD2B9B" w:rsidRPr="00BD2B9B">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Pr>
          <w:rFonts w:ascii="Calibri" w:eastAsia="SimSun" w:hAnsi="Calibri" w:cs="Calibri"/>
          <w:kern w:val="1"/>
          <w:sz w:val="22"/>
          <w:szCs w:val="22"/>
          <w:lang w:eastAsia="hi-IN" w:bidi="hi-IN"/>
        </w:rPr>
        <w:t>objednatel</w:t>
      </w:r>
      <w:r w:rsidR="00BD2B9B" w:rsidRPr="00BD2B9B">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00BD2B9B" w:rsidRPr="00BD2B9B">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w:t>
      </w:r>
      <w:r>
        <w:rPr>
          <w:rFonts w:asciiTheme="minorHAnsi" w:hAnsiTheme="minorHAnsi" w:cstheme="minorHAnsi"/>
          <w:sz w:val="22"/>
          <w:szCs w:val="22"/>
        </w:rPr>
        <w:t>Zhotovitel</w:t>
      </w:r>
      <w:r w:rsidR="00BD2B9B" w:rsidRPr="00BD2B9B">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do 10 dnů ode dne, kdy mu byla doručena oprávněně vrácená faktura.</w:t>
      </w:r>
    </w:p>
    <w:p w14:paraId="6A17779E" w14:textId="3BE3DCD7" w:rsidR="000E48B5" w:rsidRPr="00BD2B9B" w:rsidRDefault="00BD2B9B" w:rsidP="001E235E">
      <w:pPr>
        <w:pStyle w:val="Odstavecseseznamem"/>
        <w:numPr>
          <w:ilvl w:val="0"/>
          <w:numId w:val="8"/>
        </w:numPr>
        <w:spacing w:after="240"/>
        <w:ind w:left="426" w:right="-2" w:hanging="426"/>
        <w:jc w:val="both"/>
        <w:rPr>
          <w:rFonts w:asciiTheme="minorHAnsi" w:hAnsiTheme="minorHAnsi" w:cstheme="minorHAnsi"/>
          <w:sz w:val="22"/>
          <w:szCs w:val="22"/>
        </w:rPr>
      </w:pPr>
      <w:r w:rsidRPr="00BD2B9B">
        <w:rPr>
          <w:rFonts w:ascii="Calibri" w:hAnsi="Calibri"/>
          <w:sz w:val="22"/>
          <w:szCs w:val="22"/>
        </w:rPr>
        <w:t xml:space="preserve">Smluvní strany sjednávají, že </w:t>
      </w:r>
      <w:r w:rsidR="005B0D5A">
        <w:rPr>
          <w:rFonts w:ascii="Calibri" w:eastAsia="SimSun" w:hAnsi="Calibri" w:cs="Calibri"/>
          <w:kern w:val="1"/>
          <w:sz w:val="22"/>
          <w:szCs w:val="22"/>
          <w:lang w:eastAsia="hi-IN" w:bidi="hi-IN"/>
        </w:rPr>
        <w:t>zhotovitel</w:t>
      </w:r>
      <w:r w:rsidRPr="00BD2B9B">
        <w:rPr>
          <w:rFonts w:ascii="Calibri" w:hAnsi="Calibri"/>
          <w:sz w:val="22"/>
          <w:szCs w:val="22"/>
        </w:rPr>
        <w:t xml:space="preserve"> není oprávněn jakékoliv jeho pohledávky vůči </w:t>
      </w:r>
      <w:r w:rsidR="005B0D5A">
        <w:rPr>
          <w:rFonts w:ascii="Calibri" w:eastAsia="SimSun" w:hAnsi="Calibri" w:cs="Calibri"/>
          <w:kern w:val="1"/>
          <w:sz w:val="22"/>
          <w:szCs w:val="22"/>
          <w:lang w:eastAsia="hi-IN" w:bidi="hi-IN"/>
        </w:rPr>
        <w:t>objednateli</w:t>
      </w:r>
      <w:r w:rsidRPr="00BD2B9B">
        <w:rPr>
          <w:rFonts w:ascii="Calibri" w:hAnsi="Calibri"/>
          <w:sz w:val="22"/>
          <w:szCs w:val="22"/>
        </w:rPr>
        <w:t xml:space="preserve">, které vzniknou na základě této uzavřené smlouvy, započítat vůči pohledávkám </w:t>
      </w:r>
      <w:r w:rsidR="005B0D5A">
        <w:rPr>
          <w:rFonts w:ascii="Calibri" w:eastAsia="SimSun" w:hAnsi="Calibri" w:cs="Calibri"/>
          <w:kern w:val="1"/>
          <w:sz w:val="22"/>
          <w:szCs w:val="22"/>
          <w:lang w:eastAsia="hi-IN" w:bidi="hi-IN"/>
        </w:rPr>
        <w:t>objednatele</w:t>
      </w:r>
      <w:r w:rsidRPr="00BD2B9B">
        <w:rPr>
          <w:rFonts w:ascii="Calibri" w:hAnsi="Calibri"/>
          <w:sz w:val="22"/>
          <w:szCs w:val="22"/>
        </w:rPr>
        <w:t xml:space="preserve"> vůči </w:t>
      </w:r>
      <w:r w:rsidR="005B0D5A">
        <w:rPr>
          <w:rFonts w:ascii="Calibri" w:eastAsia="SimSun" w:hAnsi="Calibri" w:cs="Calibri"/>
          <w:kern w:val="1"/>
          <w:sz w:val="22"/>
          <w:szCs w:val="22"/>
          <w:lang w:eastAsia="hi-IN" w:bidi="hi-IN"/>
        </w:rPr>
        <w:t>zhotoviteli</w:t>
      </w:r>
      <w:r w:rsidRPr="00BD2B9B">
        <w:rPr>
          <w:rFonts w:ascii="Calibri" w:hAnsi="Calibri"/>
          <w:sz w:val="22"/>
          <w:szCs w:val="22"/>
        </w:rPr>
        <w:t xml:space="preserve"> jednostranným právním úkonem.</w:t>
      </w:r>
    </w:p>
    <w:bookmarkEnd w:id="2"/>
    <w:p w14:paraId="28B07621" w14:textId="77777777" w:rsidR="000E48B5" w:rsidRPr="004B131B" w:rsidRDefault="000E48B5" w:rsidP="001E235E">
      <w:pPr>
        <w:spacing w:before="240"/>
        <w:ind w:right="-23"/>
        <w:jc w:val="center"/>
        <w:rPr>
          <w:rFonts w:asciiTheme="minorHAnsi" w:hAnsiTheme="minorHAnsi" w:cstheme="minorHAnsi"/>
          <w:b/>
        </w:rPr>
      </w:pPr>
      <w:r w:rsidRPr="004B131B">
        <w:rPr>
          <w:rFonts w:asciiTheme="minorHAnsi" w:hAnsiTheme="minorHAnsi" w:cstheme="minorHAnsi"/>
          <w:b/>
        </w:rPr>
        <w:t>Článek III.</w:t>
      </w:r>
    </w:p>
    <w:p w14:paraId="109EDBCE" w14:textId="77777777" w:rsidR="001E235E" w:rsidRDefault="000E48B5" w:rsidP="001E235E">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Termín plnění</w:t>
      </w:r>
    </w:p>
    <w:p w14:paraId="1A558B66" w14:textId="53C33F6C" w:rsidR="00457296" w:rsidRPr="009412E2" w:rsidRDefault="001E235E" w:rsidP="009412E2">
      <w:pPr>
        <w:keepNext/>
        <w:tabs>
          <w:tab w:val="left" w:pos="426"/>
        </w:tabs>
        <w:spacing w:after="120"/>
        <w:ind w:left="426" w:right="-23" w:hanging="426"/>
        <w:jc w:val="both"/>
        <w:outlineLvl w:val="6"/>
        <w:rPr>
          <w:rFonts w:asciiTheme="minorHAnsi" w:hAnsiTheme="minorHAnsi" w:cstheme="minorHAnsi"/>
          <w:b/>
          <w:u w:val="single"/>
        </w:rPr>
      </w:pPr>
      <w:r w:rsidRPr="001E235E">
        <w:rPr>
          <w:rFonts w:ascii="Calibri" w:hAnsi="Calibri" w:cs="Calibri"/>
          <w:bCs/>
          <w:sz w:val="22"/>
          <w:szCs w:val="22"/>
        </w:rPr>
        <w:t>1.</w:t>
      </w:r>
      <w:r w:rsidRPr="001E235E">
        <w:rPr>
          <w:rFonts w:asciiTheme="minorHAnsi" w:hAnsiTheme="minorHAnsi" w:cstheme="minorHAnsi"/>
          <w:sz w:val="22"/>
          <w:szCs w:val="22"/>
        </w:rPr>
        <w:t xml:space="preserve"> </w:t>
      </w:r>
      <w:r>
        <w:rPr>
          <w:rFonts w:asciiTheme="minorHAnsi" w:hAnsiTheme="minorHAnsi" w:cstheme="minorHAnsi"/>
          <w:sz w:val="22"/>
          <w:szCs w:val="22"/>
        </w:rPr>
        <w:tab/>
      </w:r>
      <w:r w:rsidR="00A82200" w:rsidRPr="004B131B">
        <w:rPr>
          <w:rFonts w:asciiTheme="minorHAnsi" w:hAnsiTheme="minorHAnsi" w:cstheme="minorHAnsi"/>
          <w:sz w:val="22"/>
          <w:szCs w:val="22"/>
        </w:rPr>
        <w:t xml:space="preserve">Zhotovitel se zavazuje řádně dokončené dílo dle čl. I. této smlouvy předat objednateli </w:t>
      </w:r>
      <w:r w:rsidR="00A82200" w:rsidRPr="004B131B">
        <w:rPr>
          <w:rFonts w:asciiTheme="minorHAnsi" w:hAnsiTheme="minorHAnsi" w:cstheme="minorHAnsi"/>
          <w:b/>
          <w:bCs/>
          <w:sz w:val="22"/>
          <w:szCs w:val="22"/>
        </w:rPr>
        <w:t xml:space="preserve">do </w:t>
      </w:r>
      <w:r w:rsidR="003B7AAD" w:rsidRPr="009412E2">
        <w:rPr>
          <w:rFonts w:asciiTheme="minorHAnsi" w:hAnsiTheme="minorHAnsi" w:cstheme="minorHAnsi"/>
          <w:b/>
          <w:bCs/>
          <w:sz w:val="22"/>
          <w:szCs w:val="22"/>
        </w:rPr>
        <w:t>1</w:t>
      </w:r>
      <w:r w:rsidR="00A82200" w:rsidRPr="009412E2">
        <w:rPr>
          <w:rFonts w:asciiTheme="minorHAnsi" w:hAnsiTheme="minorHAnsi" w:cstheme="minorHAnsi"/>
          <w:b/>
          <w:bCs/>
          <w:sz w:val="22"/>
          <w:szCs w:val="22"/>
        </w:rPr>
        <w:t xml:space="preserve">6 </w:t>
      </w:r>
      <w:r w:rsidR="003B7AAD" w:rsidRPr="009412E2">
        <w:rPr>
          <w:rFonts w:asciiTheme="minorHAnsi" w:hAnsiTheme="minorHAnsi" w:cstheme="minorHAnsi"/>
          <w:b/>
          <w:bCs/>
          <w:sz w:val="22"/>
          <w:szCs w:val="22"/>
        </w:rPr>
        <w:t>týdnů</w:t>
      </w:r>
      <w:r w:rsidR="00A82200" w:rsidRPr="009412E2">
        <w:rPr>
          <w:rFonts w:asciiTheme="minorHAnsi" w:hAnsiTheme="minorHAnsi" w:cstheme="minorHAnsi"/>
          <w:sz w:val="22"/>
          <w:szCs w:val="22"/>
        </w:rPr>
        <w:t xml:space="preserve"> </w:t>
      </w:r>
      <w:r w:rsidR="00A82200" w:rsidRPr="004B131B">
        <w:rPr>
          <w:rFonts w:asciiTheme="minorHAnsi" w:hAnsiTheme="minorHAnsi" w:cstheme="minorHAnsi"/>
          <w:sz w:val="22"/>
          <w:szCs w:val="22"/>
        </w:rPr>
        <w:t>od nabytí účinnosti této smlouvy o dílo.</w:t>
      </w:r>
    </w:p>
    <w:p w14:paraId="1217EA7A" w14:textId="77777777" w:rsidR="00457296" w:rsidRDefault="000E48B5" w:rsidP="009412E2">
      <w:pPr>
        <w:spacing w:before="240"/>
        <w:ind w:right="-23"/>
        <w:jc w:val="center"/>
        <w:rPr>
          <w:rFonts w:asciiTheme="minorHAnsi" w:hAnsiTheme="minorHAnsi" w:cstheme="minorHAnsi"/>
          <w:b/>
        </w:rPr>
      </w:pPr>
      <w:r w:rsidRPr="004B131B">
        <w:rPr>
          <w:rFonts w:asciiTheme="minorHAnsi" w:hAnsiTheme="minorHAnsi" w:cstheme="minorHAnsi"/>
          <w:b/>
        </w:rPr>
        <w:t>Článek IV.</w:t>
      </w:r>
    </w:p>
    <w:p w14:paraId="6F61F00E" w14:textId="2D6EE36F" w:rsidR="000E48B5" w:rsidRPr="00457296" w:rsidRDefault="000E48B5" w:rsidP="00457296">
      <w:pPr>
        <w:spacing w:after="120"/>
        <w:ind w:right="-23"/>
        <w:jc w:val="center"/>
        <w:rPr>
          <w:rFonts w:asciiTheme="minorHAnsi" w:hAnsiTheme="minorHAnsi" w:cstheme="minorHAnsi"/>
          <w:b/>
        </w:rPr>
      </w:pPr>
      <w:r w:rsidRPr="004B131B">
        <w:rPr>
          <w:rFonts w:asciiTheme="minorHAnsi" w:hAnsiTheme="minorHAnsi" w:cstheme="minorHAnsi"/>
          <w:b/>
          <w:u w:val="single"/>
        </w:rPr>
        <w:t>Provádění díla</w:t>
      </w:r>
    </w:p>
    <w:p w14:paraId="1B4334D6"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1F09B0CF" w:rsidR="00AC6024"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je povinen </w:t>
      </w:r>
      <w:r w:rsidR="001C4DED" w:rsidRPr="004B131B">
        <w:rPr>
          <w:rFonts w:asciiTheme="minorHAnsi" w:hAnsiTheme="minorHAnsi" w:cstheme="minorHAnsi"/>
          <w:sz w:val="22"/>
          <w:szCs w:val="22"/>
        </w:rPr>
        <w:t xml:space="preserve">předmět díla řádně provést </w:t>
      </w:r>
      <w:r w:rsidRPr="004B131B">
        <w:rPr>
          <w:rFonts w:asciiTheme="minorHAnsi" w:hAnsiTheme="minorHAnsi" w:cstheme="minorHAnsi"/>
          <w:sz w:val="22"/>
          <w:szCs w:val="22"/>
        </w:rPr>
        <w:t>ve sjednané</w:t>
      </w:r>
      <w:r w:rsidR="001C4DED" w:rsidRPr="004B131B">
        <w:rPr>
          <w:rFonts w:asciiTheme="minorHAnsi" w:hAnsiTheme="minorHAnsi" w:cstheme="minorHAnsi"/>
          <w:sz w:val="22"/>
          <w:szCs w:val="22"/>
        </w:rPr>
        <w:t xml:space="preserve">m termínu </w:t>
      </w:r>
      <w:r w:rsidRPr="004B131B">
        <w:rPr>
          <w:rFonts w:asciiTheme="minorHAnsi" w:hAnsiTheme="minorHAnsi" w:cstheme="minorHAnsi"/>
          <w:sz w:val="22"/>
          <w:szCs w:val="22"/>
        </w:rPr>
        <w:t xml:space="preserve">a v souladu s dalšími podmínkami stanovenými touto smlouvou. </w:t>
      </w:r>
    </w:p>
    <w:p w14:paraId="11568B7A" w14:textId="7039E43A" w:rsidR="00845B68" w:rsidRPr="004B131B" w:rsidRDefault="00845B68"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Objednatel je povinen převzít pouze řádně (bezvadně) provedený předmět díla. O předání a převzetí předmětu díla</w:t>
      </w:r>
      <w:r w:rsidR="00C447C3" w:rsidRPr="004B131B">
        <w:rPr>
          <w:rFonts w:asciiTheme="minorHAnsi" w:hAnsiTheme="minorHAnsi" w:cstheme="minorHAnsi"/>
          <w:sz w:val="22"/>
          <w:szCs w:val="22"/>
        </w:rPr>
        <w:t xml:space="preserve"> nebo jeho části </w:t>
      </w:r>
      <w:r w:rsidRPr="004B131B">
        <w:rPr>
          <w:rFonts w:asciiTheme="minorHAnsi" w:hAnsiTheme="minorHAnsi" w:cstheme="minorHAnsi"/>
          <w:sz w:val="22"/>
          <w:szCs w:val="22"/>
        </w:rPr>
        <w:t>se sepíše protokol o předání a převzetí, který podepíš</w:t>
      </w:r>
      <w:r w:rsidR="00122182">
        <w:rPr>
          <w:rFonts w:asciiTheme="minorHAnsi" w:hAnsiTheme="minorHAnsi" w:cstheme="minorHAnsi"/>
          <w:sz w:val="22"/>
          <w:szCs w:val="22"/>
        </w:rPr>
        <w:t>ou</w:t>
      </w:r>
      <w:r w:rsidRPr="004B131B">
        <w:rPr>
          <w:rFonts w:asciiTheme="minorHAnsi" w:hAnsiTheme="minorHAnsi" w:cs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71E98D90" w14:textId="4ABF5F1E"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4B131B" w:rsidRDefault="000E48B5" w:rsidP="009412E2">
      <w:pPr>
        <w:numPr>
          <w:ilvl w:val="0"/>
          <w:numId w:val="5"/>
        </w:numPr>
        <w:spacing w:after="24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4B131B" w:rsidRDefault="000E48B5" w:rsidP="009412E2">
      <w:pPr>
        <w:numPr>
          <w:ilvl w:val="12"/>
          <w:numId w:val="0"/>
        </w:numPr>
        <w:ind w:right="-23"/>
        <w:jc w:val="center"/>
        <w:rPr>
          <w:rFonts w:asciiTheme="minorHAnsi" w:hAnsiTheme="minorHAnsi" w:cstheme="minorHAnsi"/>
          <w:b/>
        </w:rPr>
      </w:pPr>
      <w:r w:rsidRPr="004B131B">
        <w:rPr>
          <w:rFonts w:asciiTheme="minorHAnsi" w:hAnsiTheme="minorHAnsi" w:cstheme="minorHAnsi"/>
          <w:b/>
        </w:rPr>
        <w:t>Článek V.</w:t>
      </w:r>
    </w:p>
    <w:p w14:paraId="5128C1DB"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Průběžná kontrola</w:t>
      </w:r>
    </w:p>
    <w:p w14:paraId="23A1C301" w14:textId="77777777" w:rsidR="000E48B5" w:rsidRPr="004B131B" w:rsidRDefault="000E48B5" w:rsidP="001E235E">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lang w:val="x-none" w:eastAsia="x-none"/>
        </w:rPr>
        <w:t>.</w:t>
      </w:r>
      <w:r w:rsidRPr="004B131B">
        <w:rPr>
          <w:rFonts w:asciiTheme="minorHAnsi" w:hAnsiTheme="minorHAnsi" w:cstheme="minorHAnsi"/>
          <w:lang w:eastAsia="x-none"/>
        </w:rPr>
        <w:tab/>
      </w:r>
      <w:r w:rsidRPr="004B131B">
        <w:rPr>
          <w:rFonts w:asciiTheme="minorHAnsi" w:hAnsiTheme="minorHAnsi" w:cstheme="minorHAnsi"/>
          <w:sz w:val="22"/>
          <w:szCs w:val="22"/>
          <w:lang w:val="x-none" w:eastAsia="x-none"/>
        </w:rPr>
        <w:t>Objednatel je oprávněn kontrolovat provádění díla prostřednictvím pověřených osob.</w:t>
      </w:r>
    </w:p>
    <w:p w14:paraId="3F1A6AD5"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val="x-none" w:eastAsia="x-none"/>
        </w:rPr>
        <w:t>2.</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18D6167"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eastAsia="x-none"/>
        </w:rPr>
        <w:t>3.</w:t>
      </w:r>
      <w:r w:rsidRPr="004B131B">
        <w:rPr>
          <w:rFonts w:asciiTheme="minorHAnsi" w:hAnsiTheme="minorHAnsi" w:cs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VI.</w:t>
      </w:r>
    </w:p>
    <w:p w14:paraId="06818B5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Záruky, odpovědnost za vady</w:t>
      </w:r>
    </w:p>
    <w:p w14:paraId="19A8E7E9"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4B131B" w:rsidRDefault="002639FE" w:rsidP="008E32AC">
      <w:pPr>
        <w:numPr>
          <w:ilvl w:val="0"/>
          <w:numId w:val="11"/>
        </w:numPr>
        <w:spacing w:after="120"/>
        <w:ind w:left="425" w:hanging="425"/>
        <w:jc w:val="both"/>
        <w:rPr>
          <w:rFonts w:asciiTheme="minorHAnsi" w:hAnsiTheme="minorHAnsi" w:cstheme="minorHAnsi"/>
          <w:sz w:val="22"/>
        </w:rPr>
      </w:pPr>
      <w:r w:rsidRPr="004B131B">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vady díla uvedené v bodě 1., 2. a 3. tohoto článku této smlouvy, které budou zjištěny v záruční době. </w:t>
      </w:r>
      <w:r w:rsidRPr="00457296">
        <w:rPr>
          <w:rFonts w:asciiTheme="minorHAnsi" w:hAnsiTheme="minorHAnsi" w:cstheme="minorHAnsi"/>
          <w:b/>
          <w:bCs/>
          <w:sz w:val="22"/>
        </w:rPr>
        <w:t>Záruční doba činí 60 měsíců</w:t>
      </w:r>
      <w:r w:rsidRPr="004B131B">
        <w:rPr>
          <w:rFonts w:asciiTheme="minorHAnsi" w:hAnsiTheme="minorHAnsi" w:cstheme="minorHAnsi"/>
          <w:i/>
          <w:sz w:val="22"/>
        </w:rPr>
        <w:t xml:space="preserve"> </w:t>
      </w:r>
      <w:r w:rsidRPr="004B131B">
        <w:rPr>
          <w:rFonts w:asciiTheme="minorHAnsi" w:hAnsiTheme="minorHAnsi" w:cstheme="minorHAnsi"/>
          <w:sz w:val="22"/>
        </w:rPr>
        <w:t>ode dne podpisu protokolu o předání a převzetí předmětu díla oběma smluvními stranami.</w:t>
      </w:r>
    </w:p>
    <w:p w14:paraId="092A3EF6" w14:textId="45281F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je povinen vadu odstranit na vlastní náklady; to neplatí, pokud zhotovitel prokáže, že vadu nezavinil. </w:t>
      </w:r>
    </w:p>
    <w:p w14:paraId="4D7261DF" w14:textId="4261938B" w:rsidR="002639FE" w:rsidRPr="004B131B" w:rsidRDefault="002639FE" w:rsidP="008442BC">
      <w:pPr>
        <w:numPr>
          <w:ilvl w:val="0"/>
          <w:numId w:val="11"/>
        </w:numPr>
        <w:spacing w:after="120"/>
        <w:ind w:left="426" w:hanging="426"/>
        <w:jc w:val="both"/>
        <w:rPr>
          <w:rFonts w:asciiTheme="minorHAnsi" w:hAnsiTheme="minorHAnsi" w:cstheme="minorHAnsi"/>
          <w:i/>
          <w:sz w:val="22"/>
        </w:rPr>
      </w:pPr>
      <w:r w:rsidRPr="004B131B">
        <w:rPr>
          <w:rFonts w:asciiTheme="minorHAnsi" w:hAnsiTheme="minorHAnsi" w:cstheme="minorHAnsi"/>
          <w:sz w:val="22"/>
        </w:rPr>
        <w:lastRenderedPageBreak/>
        <w:t>Neodstraní-li zhotovitel vady díla ve lhůtě podle bodu 5. tohoto článku této smlouvy nebo oznámí-li před jejím uplynutím, že vady neodstraní, může objednatel odstoupit od smlouvy, požadovat přiměřenou slevu z ceny díla nebo</w:t>
      </w:r>
      <w:r w:rsidRPr="004B131B">
        <w:rPr>
          <w:rFonts w:asciiTheme="minorHAnsi" w:hAnsiTheme="minorHAnsi" w:cstheme="minorHAnsi"/>
          <w:i/>
          <w:sz w:val="22"/>
        </w:rPr>
        <w:t xml:space="preserve"> </w:t>
      </w:r>
      <w:r w:rsidRPr="004B131B">
        <w:rPr>
          <w:rFonts w:asciiTheme="minorHAnsi" w:hAnsiTheme="minorHAnsi" w:cstheme="minorHAns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4B131B">
        <w:rPr>
          <w:rFonts w:asciiTheme="minorHAnsi" w:hAnsiTheme="minorHAnsi" w:cstheme="minorHAnsi"/>
          <w:b/>
          <w:sz w:val="22"/>
        </w:rPr>
        <w:t xml:space="preserve"> </w:t>
      </w:r>
      <w:r w:rsidRPr="004B131B">
        <w:rPr>
          <w:rFonts w:asciiTheme="minorHAnsi" w:hAnsiTheme="minorHAnsi" w:cstheme="minorHAnsi"/>
          <w:sz w:val="22"/>
        </w:rPr>
        <w:t>30 dnů po obdržení příslušného platebního dokladu objednatele</w:t>
      </w:r>
      <w:r w:rsidRPr="004B131B">
        <w:rPr>
          <w:rFonts w:asciiTheme="minorHAnsi" w:hAnsiTheme="minorHAnsi" w:cstheme="minorHAnsi"/>
          <w:i/>
          <w:sz w:val="22"/>
        </w:rPr>
        <w:t>.</w:t>
      </w:r>
    </w:p>
    <w:p w14:paraId="38217C75" w14:textId="13BD8BF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4B131B" w:rsidRDefault="002639FE" w:rsidP="009412E2">
      <w:pPr>
        <w:numPr>
          <w:ilvl w:val="0"/>
          <w:numId w:val="11"/>
        </w:numPr>
        <w:spacing w:after="240"/>
        <w:ind w:left="426" w:hanging="426"/>
        <w:jc w:val="both"/>
        <w:rPr>
          <w:rFonts w:asciiTheme="minorHAnsi" w:hAnsiTheme="minorHAnsi" w:cstheme="minorHAnsi"/>
          <w:sz w:val="22"/>
        </w:rPr>
      </w:pPr>
      <w:r w:rsidRPr="004B131B">
        <w:rPr>
          <w:rFonts w:asciiTheme="minorHAnsi" w:hAnsiTheme="minorHAnsi" w:cstheme="minorHAnsi"/>
          <w:sz w:val="22"/>
        </w:rPr>
        <w:t>V případě odpovědnosti zhotovitele za vady platí v ostatním § 2615 a násl. občanského zákoníku, ve znění pozdějších předpisů.</w:t>
      </w:r>
    </w:p>
    <w:p w14:paraId="2A74CA9C" w14:textId="77777777" w:rsidR="000E48B5" w:rsidRPr="004B131B" w:rsidRDefault="000E48B5" w:rsidP="009412E2">
      <w:pPr>
        <w:ind w:right="-23"/>
        <w:jc w:val="center"/>
        <w:rPr>
          <w:rFonts w:asciiTheme="minorHAnsi" w:hAnsiTheme="minorHAnsi" w:cstheme="minorHAnsi"/>
          <w:b/>
        </w:rPr>
      </w:pPr>
      <w:r w:rsidRPr="004B131B">
        <w:rPr>
          <w:rFonts w:asciiTheme="minorHAnsi" w:hAnsiTheme="minorHAnsi" w:cstheme="minorHAnsi"/>
          <w:b/>
        </w:rPr>
        <w:t>Článek VII.</w:t>
      </w:r>
    </w:p>
    <w:p w14:paraId="5D8D8B9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Zajištění plnění povinností</w:t>
      </w:r>
    </w:p>
    <w:p w14:paraId="3283C888" w14:textId="73945646" w:rsidR="000E48B5" w:rsidRPr="004B131B" w:rsidRDefault="000E48B5" w:rsidP="008442BC">
      <w:pPr>
        <w:numPr>
          <w:ilvl w:val="0"/>
          <w:numId w:val="3"/>
        </w:numPr>
        <w:tabs>
          <w:tab w:val="left" w:pos="426"/>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Úřad pro ochranu hospodářské soutěže (dále jen „ÚOHS“) zjistí pochybení </w:t>
      </w:r>
      <w:r w:rsidR="00D245C1" w:rsidRPr="004B131B">
        <w:rPr>
          <w:rFonts w:asciiTheme="minorHAnsi" w:hAnsiTheme="minorHAnsi" w:cstheme="minorHAnsi"/>
          <w:sz w:val="22"/>
          <w:szCs w:val="22"/>
        </w:rPr>
        <w:t>objednatel</w:t>
      </w:r>
      <w:r w:rsidRPr="004B131B">
        <w:rPr>
          <w:rFonts w:asciiTheme="minorHAnsi" w:hAnsiTheme="minorHAnsi" w:cs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5B930D48" w14:textId="24B73EED" w:rsidR="00AA23F8" w:rsidRPr="00214301" w:rsidRDefault="000E48B5" w:rsidP="00214301">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t>Bude-li zhotovitel v prodlení s předáním řádně dokončeného díla dle čl. III. této smlouvy, zavazuje se zhotovitel zaplatit objednateli za každý den prodlení smluvní pokutu ve výši 0,</w:t>
      </w:r>
      <w:r w:rsidR="00C67480" w:rsidRPr="004B131B">
        <w:rPr>
          <w:rFonts w:asciiTheme="minorHAnsi" w:hAnsiTheme="minorHAnsi" w:cstheme="minorHAnsi"/>
          <w:sz w:val="22"/>
          <w:szCs w:val="22"/>
        </w:rPr>
        <w:t>2</w:t>
      </w:r>
      <w:r w:rsidR="00A9137A"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 </w:t>
      </w:r>
      <w:r w:rsidR="00CC05C1" w:rsidRPr="004B131B">
        <w:rPr>
          <w:rFonts w:asciiTheme="minorHAnsi" w:hAnsiTheme="minorHAnsi" w:cstheme="minorHAnsi"/>
          <w:sz w:val="22"/>
          <w:szCs w:val="22"/>
        </w:rPr>
        <w:t>z ceny za část díla, se kterou je zhotovitel v prodlení</w:t>
      </w:r>
      <w:r w:rsidRPr="004B131B">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w:t>
      </w:r>
      <w:r w:rsidR="00DA5B09">
        <w:rPr>
          <w:rFonts w:asciiTheme="minorHAnsi" w:hAnsiTheme="minorHAnsi" w:cstheme="minorHAnsi"/>
          <w:sz w:val="22"/>
          <w:szCs w:val="22"/>
        </w:rPr>
        <w:t>y.</w:t>
      </w:r>
    </w:p>
    <w:p w14:paraId="1BDF14C0" w14:textId="41C5C6B1"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sidR="00214301">
        <w:rPr>
          <w:rFonts w:asciiTheme="minorHAnsi" w:hAnsiTheme="minorHAnsi" w:cstheme="minorHAnsi"/>
          <w:sz w:val="22"/>
          <w:szCs w:val="22"/>
        </w:rPr>
        <w:t>30</w:t>
      </w:r>
      <w:r w:rsidRPr="004B131B">
        <w:rPr>
          <w:rFonts w:asciiTheme="minorHAnsi" w:hAnsiTheme="minorHAnsi" w:cstheme="minorHAnsi"/>
          <w:sz w:val="22"/>
          <w:szCs w:val="22"/>
        </w:rPr>
        <w:t xml:space="preserve"> dnů po obdržení jejího vyúčtování.</w:t>
      </w:r>
    </w:p>
    <w:p w14:paraId="582BDB7F" w14:textId="7C6C90A0"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Zaplacením smluvní pokuty zhotovitelem není dotčen nárok objednatele na náhradu případných škod vzniklých </w:t>
      </w:r>
      <w:r w:rsidR="00CC05C1" w:rsidRPr="004B131B">
        <w:rPr>
          <w:rFonts w:asciiTheme="minorHAnsi" w:hAnsiTheme="minorHAnsi" w:cstheme="minorHAnsi"/>
          <w:sz w:val="22"/>
          <w:szCs w:val="22"/>
        </w:rPr>
        <w:t>objednateli</w:t>
      </w:r>
      <w:r w:rsidRPr="004B131B">
        <w:rPr>
          <w:rFonts w:asciiTheme="minorHAnsi" w:hAnsiTheme="minorHAnsi" w:cstheme="minorHAnsi"/>
          <w:sz w:val="22"/>
          <w:szCs w:val="22"/>
        </w:rPr>
        <w:t>.</w:t>
      </w:r>
      <w:r w:rsidR="00845B68" w:rsidRPr="004B131B">
        <w:rPr>
          <w:rFonts w:asciiTheme="minorHAnsi" w:hAnsiTheme="minorHAnsi" w:cstheme="minorHAnsi"/>
          <w:sz w:val="22"/>
          <w:szCs w:val="22"/>
        </w:rPr>
        <w:t xml:space="preserve"> </w:t>
      </w:r>
    </w:p>
    <w:p w14:paraId="2590777F" w14:textId="77777777" w:rsidR="000E48B5" w:rsidRPr="004B131B" w:rsidRDefault="000E48B5" w:rsidP="009412E2">
      <w:pPr>
        <w:pStyle w:val="Odstavecseseznamem"/>
        <w:numPr>
          <w:ilvl w:val="0"/>
          <w:numId w:val="3"/>
        </w:numPr>
        <w:tabs>
          <w:tab w:val="left" w:pos="426"/>
        </w:tabs>
        <w:spacing w:before="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VIII.</w:t>
      </w:r>
    </w:p>
    <w:p w14:paraId="70A87E18"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Odstoupení od smlouvy</w:t>
      </w:r>
    </w:p>
    <w:p w14:paraId="0AFA5C3A"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4B131B" w:rsidRDefault="000E48B5" w:rsidP="000E48B5">
      <w:pPr>
        <w:tabs>
          <w:tab w:val="left" w:pos="709"/>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2.</w:t>
      </w:r>
      <w:r w:rsidRPr="004B131B">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článcích této smlouvy rozumí také situace, kdy:</w:t>
      </w:r>
    </w:p>
    <w:p w14:paraId="38AD4BFA" w14:textId="77777777"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a)</w:t>
      </w:r>
      <w:r w:rsidRPr="004B131B">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b)</w:t>
      </w:r>
      <w:r w:rsidRPr="004B131B">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057D4AA4" w14:textId="60D81BB2" w:rsidR="000E48B5" w:rsidRPr="004B131B" w:rsidRDefault="000E48B5" w:rsidP="00DA5B09">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c)</w:t>
      </w:r>
      <w:r w:rsidRPr="004B131B">
        <w:rPr>
          <w:rFonts w:asciiTheme="minorHAnsi" w:hAnsiTheme="minorHAnsi" w:cstheme="minorHAnsi"/>
          <w:sz w:val="22"/>
          <w:szCs w:val="22"/>
        </w:rPr>
        <w:tab/>
        <w:t xml:space="preserve">zhotovitel opakovaně nerealizuje dílo podle smlouvy nebo opakovaně zanedbává realizaci svých povinností daných smlouvou, </w:t>
      </w:r>
    </w:p>
    <w:p w14:paraId="32A539B0" w14:textId="16264C0C" w:rsidR="000E48B5" w:rsidRPr="004B131B" w:rsidRDefault="00DA5B09" w:rsidP="000E48B5">
      <w:pPr>
        <w:tabs>
          <w:tab w:val="left" w:pos="1276"/>
        </w:tabs>
        <w:spacing w:after="120"/>
        <w:ind w:left="1276" w:hanging="425"/>
        <w:rPr>
          <w:rFonts w:asciiTheme="minorHAnsi" w:hAnsiTheme="minorHAnsi" w:cstheme="minorHAnsi"/>
          <w:sz w:val="22"/>
          <w:szCs w:val="22"/>
        </w:rPr>
      </w:pPr>
      <w:r>
        <w:rPr>
          <w:rFonts w:asciiTheme="minorHAnsi" w:hAnsiTheme="minorHAnsi" w:cstheme="minorHAnsi"/>
          <w:sz w:val="22"/>
          <w:szCs w:val="22"/>
        </w:rPr>
        <w:t>d</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je zhotovitel v insolvenčním řízení a bylo rozhodnuto o jeho úpadku nebo je v</w:t>
      </w:r>
      <w:r w:rsidR="004E3B56" w:rsidRPr="004B131B">
        <w:rPr>
          <w:rFonts w:asciiTheme="minorHAnsi" w:hAnsiTheme="minorHAnsi" w:cstheme="minorHAnsi"/>
          <w:sz w:val="22"/>
          <w:szCs w:val="22"/>
        </w:rPr>
        <w:t> </w:t>
      </w:r>
      <w:r w:rsidR="000E48B5" w:rsidRPr="004B131B">
        <w:rPr>
          <w:rFonts w:asciiTheme="minorHAnsi" w:hAnsiTheme="minorHAnsi" w:cstheme="minorHAnsi"/>
          <w:sz w:val="22"/>
          <w:szCs w:val="22"/>
        </w:rPr>
        <w:t>likvidaci</w:t>
      </w:r>
      <w:r w:rsidR="004E3B56" w:rsidRPr="004B131B">
        <w:rPr>
          <w:rFonts w:asciiTheme="minorHAnsi" w:hAnsiTheme="minorHAnsi" w:cstheme="minorHAnsi"/>
          <w:sz w:val="22"/>
          <w:szCs w:val="22"/>
        </w:rPr>
        <w:t xml:space="preserve"> nebo</w:t>
      </w:r>
    </w:p>
    <w:p w14:paraId="785DC9A7" w14:textId="288FDC7E" w:rsidR="004E3B56" w:rsidRPr="004B131B" w:rsidRDefault="0074407A" w:rsidP="000E48B5">
      <w:pPr>
        <w:tabs>
          <w:tab w:val="left" w:pos="1276"/>
        </w:tabs>
        <w:spacing w:after="120"/>
        <w:ind w:left="1276" w:hanging="425"/>
        <w:rPr>
          <w:rFonts w:asciiTheme="minorHAnsi" w:hAnsiTheme="minorHAnsi" w:cstheme="minorHAnsi"/>
          <w:sz w:val="22"/>
          <w:szCs w:val="22"/>
        </w:rPr>
      </w:pPr>
      <w:r>
        <w:rPr>
          <w:rFonts w:asciiTheme="minorHAnsi" w:hAnsiTheme="minorHAnsi" w:cstheme="minorHAnsi"/>
          <w:sz w:val="22"/>
          <w:szCs w:val="22"/>
        </w:rPr>
        <w:t>e</w:t>
      </w:r>
      <w:r w:rsidR="004E3B56" w:rsidRPr="004B131B">
        <w:rPr>
          <w:rFonts w:asciiTheme="minorHAnsi" w:hAnsiTheme="minorHAnsi" w:cstheme="minorHAnsi"/>
          <w:sz w:val="22"/>
          <w:szCs w:val="22"/>
        </w:rPr>
        <w:t xml:space="preserve">)     neodstraní-li zhotovitel vady díla ve lhůtě podle </w:t>
      </w:r>
      <w:r w:rsidR="00DA5B09">
        <w:rPr>
          <w:rFonts w:asciiTheme="minorHAnsi" w:hAnsiTheme="minorHAnsi" w:cstheme="minorHAnsi"/>
          <w:sz w:val="22"/>
          <w:szCs w:val="22"/>
        </w:rPr>
        <w:t>odst.</w:t>
      </w:r>
      <w:r w:rsidR="004E3B56" w:rsidRPr="004B131B">
        <w:rPr>
          <w:rFonts w:asciiTheme="minorHAnsi" w:hAnsiTheme="minorHAnsi" w:cstheme="minorHAnsi"/>
          <w:sz w:val="22"/>
          <w:szCs w:val="22"/>
        </w:rPr>
        <w:t xml:space="preserve"> </w:t>
      </w:r>
      <w:r w:rsidR="00845B68" w:rsidRPr="004B131B">
        <w:rPr>
          <w:rFonts w:asciiTheme="minorHAnsi" w:hAnsiTheme="minorHAnsi" w:cstheme="minorHAnsi"/>
          <w:sz w:val="22"/>
          <w:szCs w:val="22"/>
        </w:rPr>
        <w:t>5</w:t>
      </w:r>
      <w:r w:rsidR="004E3B56" w:rsidRPr="004B131B">
        <w:rPr>
          <w:rFonts w:asciiTheme="minorHAnsi" w:hAnsiTheme="minorHAnsi" w:cstheme="minorHAnsi"/>
          <w:sz w:val="22"/>
          <w:szCs w:val="22"/>
        </w:rPr>
        <w:t>. článku VI. této smlouvy nebo oznámí-li před jejím uplynutím, že vady neodstraní.</w:t>
      </w:r>
    </w:p>
    <w:p w14:paraId="1152F299" w14:textId="563B1CE7" w:rsidR="000E48B5" w:rsidRPr="0074407A" w:rsidRDefault="000E48B5" w:rsidP="0074407A">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363185E3" w14:textId="46C4B181" w:rsidR="000E48B5" w:rsidRPr="007E6907" w:rsidRDefault="0074407A" w:rsidP="000E48B5">
      <w:pPr>
        <w:spacing w:before="120" w:after="120"/>
        <w:ind w:left="426" w:hanging="426"/>
        <w:jc w:val="both"/>
        <w:rPr>
          <w:rFonts w:asciiTheme="minorHAnsi" w:hAnsiTheme="minorHAnsi" w:cstheme="minorHAnsi"/>
          <w:sz w:val="22"/>
          <w:szCs w:val="22"/>
        </w:rPr>
      </w:pPr>
      <w:r>
        <w:rPr>
          <w:rFonts w:asciiTheme="minorHAnsi" w:hAnsiTheme="minorHAnsi" w:cstheme="minorHAnsi"/>
          <w:sz w:val="22"/>
          <w:szCs w:val="22"/>
        </w:rPr>
        <w:t>3</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1512DFAF" w:rsidR="000E48B5" w:rsidRPr="004B131B" w:rsidRDefault="0074407A" w:rsidP="000E48B5">
      <w:pPr>
        <w:spacing w:after="120"/>
        <w:ind w:left="426" w:hanging="426"/>
        <w:jc w:val="both"/>
        <w:rPr>
          <w:rFonts w:asciiTheme="minorHAnsi" w:hAnsiTheme="minorHAnsi" w:cstheme="minorHAnsi"/>
          <w:sz w:val="22"/>
          <w:szCs w:val="22"/>
        </w:rPr>
      </w:pPr>
      <w:r>
        <w:rPr>
          <w:rFonts w:asciiTheme="minorHAnsi" w:hAnsiTheme="minorHAnsi" w:cstheme="minorHAnsi"/>
          <w:sz w:val="22"/>
          <w:szCs w:val="22"/>
        </w:rPr>
        <w:t>4</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1B42467C" w:rsidR="000E48B5" w:rsidRPr="004B131B" w:rsidRDefault="0074407A" w:rsidP="00457296">
      <w:pPr>
        <w:spacing w:after="240"/>
        <w:ind w:left="426" w:hanging="426"/>
        <w:jc w:val="both"/>
        <w:rPr>
          <w:rFonts w:asciiTheme="minorHAnsi" w:hAnsiTheme="minorHAnsi" w:cstheme="minorHAnsi"/>
          <w:sz w:val="22"/>
          <w:szCs w:val="22"/>
        </w:rPr>
      </w:pPr>
      <w:r>
        <w:rPr>
          <w:rFonts w:asciiTheme="minorHAnsi" w:hAnsiTheme="minorHAnsi" w:cstheme="minorHAnsi"/>
          <w:sz w:val="22"/>
          <w:szCs w:val="22"/>
        </w:rPr>
        <w:t>5</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4B131B" w:rsidRDefault="000E48B5" w:rsidP="00457296">
      <w:pPr>
        <w:ind w:right="-23"/>
        <w:jc w:val="center"/>
        <w:rPr>
          <w:rFonts w:asciiTheme="minorHAnsi" w:hAnsiTheme="minorHAnsi" w:cstheme="minorHAnsi"/>
          <w:b/>
        </w:rPr>
      </w:pPr>
      <w:r w:rsidRPr="004B131B">
        <w:rPr>
          <w:rFonts w:asciiTheme="minorHAnsi" w:hAnsiTheme="minorHAnsi" w:cstheme="minorHAnsi"/>
          <w:b/>
        </w:rPr>
        <w:t>Článek IX.</w:t>
      </w:r>
    </w:p>
    <w:p w14:paraId="3DD902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Přechod vlastnického práva</w:t>
      </w:r>
    </w:p>
    <w:p w14:paraId="49309AF1" w14:textId="4F20CF6A" w:rsidR="000E48B5" w:rsidRPr="004B131B" w:rsidRDefault="00457296" w:rsidP="00457296">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1438B058" w14:textId="6EE74E3A"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w:t>
      </w:r>
    </w:p>
    <w:p w14:paraId="5DD1C9A1"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Změny, vícepráce</w:t>
      </w:r>
    </w:p>
    <w:p w14:paraId="5430FF07"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1.</w:t>
      </w:r>
      <w:r w:rsidRPr="004B131B">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 xml:space="preserve">po obdržení požadavku objednatele na změnu navrhne a předloží objednateli k odsouhlasení dokument změny díla, který bude </w:t>
      </w:r>
      <w:r w:rsidRPr="004B131B">
        <w:rPr>
          <w:rFonts w:asciiTheme="minorHAnsi" w:hAnsiTheme="minorHAnsi" w:cstheme="minorHAnsi"/>
          <w:sz w:val="22"/>
          <w:szCs w:val="22"/>
        </w:rPr>
        <w:lastRenderedPageBreak/>
        <w:t>obsahovat návrhy zhotovitele na provedení změn a pokud si to změny budou vyžadovat, i návrh na úpravu celkové ceny díla (s podrobnou specifikací) a návrh na úpravu termínu plnění.</w:t>
      </w:r>
    </w:p>
    <w:p w14:paraId="76B48BB4"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4B131B" w:rsidRDefault="000E48B5" w:rsidP="001E235E">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4B131B" w:rsidRDefault="000E48B5" w:rsidP="001E235E">
      <w:pPr>
        <w:tabs>
          <w:tab w:val="left" w:pos="426"/>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Zhotovitel připraví a bude uchovávat záznam zachycující povahu, náklady a stav všech změn, jak navrhovaných</w:t>
      </w:r>
      <w:r w:rsidR="00453558">
        <w:rPr>
          <w:rFonts w:asciiTheme="minorHAnsi" w:hAnsiTheme="minorHAnsi" w:cstheme="minorHAnsi"/>
          <w:sz w:val="22"/>
          <w:szCs w:val="22"/>
        </w:rPr>
        <w:t>,</w:t>
      </w:r>
      <w:r w:rsidRPr="004B131B">
        <w:rPr>
          <w:rFonts w:asciiTheme="minorHAnsi" w:hAnsiTheme="minorHAnsi" w:cstheme="minorHAnsi"/>
          <w:sz w:val="22"/>
          <w:szCs w:val="22"/>
        </w:rPr>
        <w:t xml:space="preserve"> tak i schválených.</w:t>
      </w:r>
    </w:p>
    <w:p w14:paraId="4DBA7DE9" w14:textId="7A5DDA31" w:rsidR="00457296" w:rsidRPr="003B7AAD" w:rsidRDefault="000E48B5" w:rsidP="003B7AAD">
      <w:pPr>
        <w:tabs>
          <w:tab w:val="left" w:pos="426"/>
        </w:tabs>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4.</w:t>
      </w:r>
      <w:r w:rsidRPr="004B131B">
        <w:rPr>
          <w:rFonts w:asciiTheme="minorHAnsi" w:hAnsiTheme="minorHAnsi" w:cs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6A792909" w14:textId="627215C8"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XII.</w:t>
      </w:r>
    </w:p>
    <w:p w14:paraId="452830D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Ostatní ujednání</w:t>
      </w:r>
    </w:p>
    <w:p w14:paraId="723EF70F" w14:textId="026703BD" w:rsidR="000E48B5" w:rsidRPr="004B131B" w:rsidRDefault="00B948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6F45FC9D" w14:textId="360BB325" w:rsidR="000E48B5" w:rsidRPr="004B131B" w:rsidRDefault="00412165" w:rsidP="006612C7">
      <w:pPr>
        <w:spacing w:after="120"/>
        <w:ind w:left="426" w:hanging="426"/>
        <w:jc w:val="both"/>
        <w:rPr>
          <w:rFonts w:asciiTheme="minorHAnsi" w:hAnsiTheme="minorHAnsi" w:cstheme="minorHAnsi"/>
        </w:rPr>
      </w:pPr>
      <w:r w:rsidRPr="004B131B">
        <w:rPr>
          <w:rFonts w:asciiTheme="minorHAnsi" w:hAnsiTheme="minorHAnsi" w:cstheme="minorHAnsi"/>
          <w:sz w:val="22"/>
          <w:szCs w:val="22"/>
        </w:rPr>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r>
      <w:r w:rsidR="000505A7" w:rsidRPr="004B131B">
        <w:rPr>
          <w:rFonts w:asciiTheme="minorHAnsi" w:hAnsiTheme="minorHAnsi" w:cstheme="minorHAnsi"/>
          <w:sz w:val="22"/>
          <w:szCs w:val="22"/>
        </w:rPr>
        <w:t xml:space="preserve">Zhotovitel se zavazuje, </w:t>
      </w:r>
      <w:r w:rsidR="007448A8">
        <w:rPr>
          <w:rFonts w:asciiTheme="minorHAnsi" w:hAnsiTheme="minorHAnsi" w:cstheme="minorHAnsi"/>
          <w:sz w:val="22"/>
          <w:szCs w:val="22"/>
        </w:rPr>
        <w:t xml:space="preserve">že </w:t>
      </w:r>
      <w:r w:rsidR="000505A7" w:rsidRPr="004B131B">
        <w:rPr>
          <w:rFonts w:asciiTheme="minorHAnsi" w:hAnsiTheme="minorHAnsi" w:cstheme="minorHAnsi"/>
          <w:sz w:val="22"/>
          <w:szCs w:val="22"/>
        </w:rPr>
        <w:t xml:space="preserve">dílo bude provedeno </w:t>
      </w:r>
      <w:r w:rsidR="007448A8">
        <w:rPr>
          <w:rFonts w:asciiTheme="minorHAnsi" w:hAnsiTheme="minorHAnsi" w:cstheme="minorHAnsi"/>
          <w:sz w:val="22"/>
          <w:szCs w:val="22"/>
        </w:rPr>
        <w:t>autorizovanou osobou ve smyslu z</w:t>
      </w:r>
      <w:r w:rsidR="000505A7" w:rsidRPr="004B131B">
        <w:rPr>
          <w:rFonts w:asciiTheme="minorHAnsi" w:hAnsiTheme="minorHAnsi" w:cstheme="minorHAnsi"/>
          <w:sz w:val="22"/>
          <w:szCs w:val="22"/>
        </w:rPr>
        <w:t xml:space="preserve">ákona č. 360/1992 Sb., </w:t>
      </w:r>
      <w:r w:rsidR="007448A8" w:rsidRPr="007448A8">
        <w:rPr>
          <w:rFonts w:asciiTheme="minorHAnsi" w:hAnsiTheme="minorHAnsi" w:cstheme="minorHAnsi"/>
          <w:sz w:val="22"/>
          <w:szCs w:val="22"/>
        </w:rPr>
        <w:t>o výkonu povolání autorizovaných architektů a o výkonu povolání autorizovaných inženýrů a techniků činných ve výstavbě (autorizační zákon)</w:t>
      </w:r>
      <w:r w:rsidR="000505A7" w:rsidRPr="004B131B">
        <w:rPr>
          <w:rFonts w:asciiTheme="minorHAnsi" w:hAnsiTheme="minorHAnsi" w:cstheme="minorHAnsi"/>
          <w:sz w:val="22"/>
          <w:szCs w:val="22"/>
        </w:rPr>
        <w:t xml:space="preserve">.  </w:t>
      </w:r>
    </w:p>
    <w:p w14:paraId="6AF918EE"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XIII.</w:t>
      </w:r>
    </w:p>
    <w:p w14:paraId="713E531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Náhrada škody</w:t>
      </w:r>
    </w:p>
    <w:p w14:paraId="244A5D0A" w14:textId="7CB3784E" w:rsidR="000E48B5" w:rsidRPr="004B131B" w:rsidRDefault="000E48B5" w:rsidP="006612C7">
      <w:pPr>
        <w:pStyle w:val="Odstavecseseznamem"/>
        <w:numPr>
          <w:ilvl w:val="3"/>
          <w:numId w:val="3"/>
        </w:numPr>
        <w:tabs>
          <w:tab w:val="left" w:pos="709"/>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5B3CB3D0" w:rsidR="00412165" w:rsidRPr="004B131B" w:rsidRDefault="00412165" w:rsidP="008442BC">
      <w:pPr>
        <w:pStyle w:val="Odstavecseseznamem"/>
        <w:numPr>
          <w:ilvl w:val="3"/>
          <w:numId w:val="3"/>
        </w:numPr>
        <w:tabs>
          <w:tab w:val="left" w:pos="709"/>
        </w:tabs>
        <w:ind w:left="426"/>
        <w:jc w:val="both"/>
        <w:rPr>
          <w:rFonts w:asciiTheme="minorHAnsi" w:hAnsiTheme="minorHAnsi" w:cstheme="minorHAnsi"/>
          <w:sz w:val="22"/>
          <w:szCs w:val="22"/>
        </w:rPr>
      </w:pPr>
      <w:r w:rsidRPr="004B131B">
        <w:rPr>
          <w:rFonts w:asciiTheme="minorHAnsi" w:hAnsiTheme="minorHAnsi" w:cs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 2,5 mil. Kč.  Smlouvu týkající se předmětného pojištění (úředně ověřenou kopii</w:t>
      </w:r>
      <w:r w:rsidR="000505A7" w:rsidRPr="004B131B">
        <w:rPr>
          <w:rFonts w:asciiTheme="minorHAnsi" w:hAnsiTheme="minorHAnsi" w:cstheme="minorHAnsi"/>
          <w:sz w:val="22"/>
          <w:szCs w:val="22"/>
        </w:rPr>
        <w:t xml:space="preserve"> nebo pojistný certifikát</w:t>
      </w:r>
      <w:r w:rsidRPr="004B131B">
        <w:rPr>
          <w:rFonts w:asciiTheme="minorHAnsi" w:hAnsiTheme="minorHAnsi" w:cstheme="minorHAnsi"/>
          <w:sz w:val="22"/>
          <w:szCs w:val="22"/>
        </w:rPr>
        <w:t xml:space="preserve">) je zhotovitel povinen předložit objednateli nejpozději </w:t>
      </w:r>
      <w:r w:rsidRPr="007448A8">
        <w:rPr>
          <w:rFonts w:asciiTheme="minorHAnsi" w:hAnsiTheme="minorHAnsi" w:cstheme="minorHAnsi"/>
          <w:sz w:val="22"/>
          <w:szCs w:val="22"/>
        </w:rPr>
        <w:t xml:space="preserve">do </w:t>
      </w:r>
      <w:r w:rsidR="000F2504" w:rsidRPr="007448A8">
        <w:rPr>
          <w:rFonts w:asciiTheme="minorHAnsi" w:hAnsiTheme="minorHAnsi" w:cstheme="minorHAnsi"/>
          <w:sz w:val="22"/>
          <w:szCs w:val="22"/>
        </w:rPr>
        <w:t xml:space="preserve">5 pracovních dnů od výzvy objednatele k doložení dokladu o uzavření a trvání předmětného pojištění. </w:t>
      </w:r>
      <w:r w:rsidRPr="007448A8">
        <w:rPr>
          <w:rFonts w:asciiTheme="minorHAnsi" w:hAnsiTheme="minorHAnsi" w:cstheme="minorHAnsi"/>
          <w:sz w:val="22"/>
          <w:szCs w:val="22"/>
        </w:rPr>
        <w:t xml:space="preserve"> </w:t>
      </w:r>
    </w:p>
    <w:p w14:paraId="571BDEB3"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XIV.</w:t>
      </w:r>
    </w:p>
    <w:p w14:paraId="633B594F"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Licenční ujednání</w:t>
      </w:r>
    </w:p>
    <w:p w14:paraId="76DE1532" w14:textId="1C5F5605" w:rsidR="000E48B5" w:rsidRPr="004B131B" w:rsidRDefault="006612C7" w:rsidP="006612C7">
      <w:pPr>
        <w:tabs>
          <w:tab w:val="left" w:pos="709"/>
        </w:tabs>
        <w:spacing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w:t>
      </w:r>
      <w:r w:rsidR="000E48B5" w:rsidRPr="004B131B">
        <w:rPr>
          <w:rFonts w:asciiTheme="minorHAnsi" w:hAnsiTheme="minorHAnsi" w:cstheme="minorHAnsi"/>
          <w:sz w:val="22"/>
          <w:szCs w:val="22"/>
        </w:rPr>
        <w:lastRenderedPageBreak/>
        <w:t>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w:t>
      </w:r>
      <w:r w:rsidR="00A82200" w:rsidRPr="004B131B">
        <w:rPr>
          <w:rFonts w:asciiTheme="minorHAnsi" w:hAnsiTheme="minorHAnsi" w:cstheme="minorHAnsi"/>
          <w:sz w:val="22"/>
          <w:szCs w:val="22"/>
        </w:rPr>
        <w:t>ně</w:t>
      </w:r>
      <w:r w:rsidR="000E48B5" w:rsidRPr="004B131B">
        <w:rPr>
          <w:rFonts w:asciiTheme="minorHAnsi" w:hAnsiTheme="minorHAnsi" w:cstheme="minorHAnsi"/>
          <w:sz w:val="22"/>
          <w:szCs w:val="22"/>
        </w:rPr>
        <w:t xml:space="preserve"> jsou uvedeny v tomto odstavci, je třeba souhlasu zhotovitele.</w:t>
      </w:r>
    </w:p>
    <w:p w14:paraId="56E5818B"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XV.</w:t>
      </w:r>
    </w:p>
    <w:p w14:paraId="3DA7988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Závěrečná ustanovení</w:t>
      </w:r>
    </w:p>
    <w:p w14:paraId="63D23E27" w14:textId="5CE8680D"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Pr="004B131B">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4B131B">
        <w:rPr>
          <w:rFonts w:asciiTheme="minorHAnsi" w:hAnsiTheme="minorHAnsi" w:cstheme="minorHAnsi"/>
          <w:sz w:val="22"/>
          <w:szCs w:val="22"/>
        </w:rPr>
        <w:tab/>
      </w:r>
    </w:p>
    <w:p w14:paraId="13A747F8" w14:textId="1F891A86"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Tato smlouva nabývá platnosti dnem podpisu oprávněnými zástupci obou smluvních stran</w:t>
      </w:r>
      <w:r w:rsidR="00E74CD3" w:rsidRPr="004B131B">
        <w:rPr>
          <w:rFonts w:asciiTheme="minorHAnsi" w:hAnsiTheme="minorHAnsi" w:cstheme="minorHAnsi"/>
          <w:sz w:val="22"/>
          <w:szCs w:val="22"/>
        </w:rPr>
        <w:t xml:space="preserve"> a účinnosti zveřejněním v registru smluv v souladu se zákonem č. 340/2015 Sb., o registru smluv, </w:t>
      </w:r>
      <w:r w:rsidR="00205A06" w:rsidRPr="004B131B">
        <w:rPr>
          <w:rFonts w:asciiTheme="minorHAnsi" w:hAnsiTheme="minorHAnsi" w:cstheme="minorHAnsi"/>
          <w:sz w:val="22"/>
          <w:szCs w:val="22"/>
        </w:rPr>
        <w:t>ve znění pozdějších předpisů</w:t>
      </w:r>
      <w:r w:rsidR="00E74CD3" w:rsidRPr="004B131B">
        <w:rPr>
          <w:rFonts w:asciiTheme="minorHAnsi" w:hAnsiTheme="minorHAnsi" w:cstheme="minorHAnsi"/>
          <w:sz w:val="22"/>
          <w:szCs w:val="22"/>
        </w:rPr>
        <w:t>.</w:t>
      </w:r>
    </w:p>
    <w:p w14:paraId="1380BADB" w14:textId="1BB82D94"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S ohledem na povinnosti plynoucí ze zákona č. 340/2015 Sb.,</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o registru smluv</w:t>
      </w:r>
      <w:r w:rsidR="00CF0AF1" w:rsidRPr="004B131B">
        <w:rPr>
          <w:rFonts w:asciiTheme="minorHAnsi" w:hAnsiTheme="minorHAnsi" w:cstheme="minorHAnsi"/>
          <w:sz w:val="22"/>
          <w:szCs w:val="22"/>
        </w:rPr>
        <w:t xml:space="preserve"> </w:t>
      </w:r>
      <w:r w:rsidR="00205A06" w:rsidRPr="004B131B">
        <w:rPr>
          <w:rFonts w:asciiTheme="minorHAnsi" w:hAnsiTheme="minorHAnsi" w:cstheme="minorHAnsi"/>
          <w:sz w:val="22"/>
          <w:szCs w:val="22"/>
        </w:rPr>
        <w:t>ve znění pozdějších předpisů</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ujednávají smluvní strany následující:</w:t>
      </w:r>
    </w:p>
    <w:p w14:paraId="4C8D1B28" w14:textId="5AEC98C2"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Smluvní strany prohlašují, že žádná část smlouvy nenaplňuje znaky obchodního tajemství ve smyslu ust. § 504 občanského zákoníku.</w:t>
      </w:r>
    </w:p>
    <w:p w14:paraId="287507EE" w14:textId="34C3A7CA"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73CB448"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Tato smlouva je vyhotovena v</w:t>
      </w:r>
      <w:r w:rsidR="00E76108" w:rsidRPr="004B131B">
        <w:rPr>
          <w:rFonts w:asciiTheme="minorHAnsi" w:hAnsiTheme="minorHAnsi" w:cstheme="minorHAnsi"/>
          <w:sz w:val="22"/>
          <w:szCs w:val="22"/>
        </w:rPr>
        <w:t>e</w:t>
      </w:r>
      <w:r w:rsidRPr="004B131B">
        <w:rPr>
          <w:rFonts w:asciiTheme="minorHAnsi" w:hAnsiTheme="minorHAnsi" w:cstheme="minorHAnsi"/>
          <w:sz w:val="22"/>
          <w:szCs w:val="22"/>
        </w:rPr>
        <w:t> </w:t>
      </w:r>
      <w:r w:rsidR="00E76108" w:rsidRPr="004B131B">
        <w:rPr>
          <w:rFonts w:asciiTheme="minorHAnsi" w:hAnsiTheme="minorHAnsi" w:cstheme="minorHAnsi"/>
          <w:sz w:val="22"/>
          <w:szCs w:val="22"/>
        </w:rPr>
        <w:t xml:space="preserve">dvou </w:t>
      </w:r>
      <w:r w:rsidRPr="004B131B">
        <w:rPr>
          <w:rFonts w:asciiTheme="minorHAnsi" w:hAnsiTheme="minorHAnsi" w:cstheme="minorHAnsi"/>
          <w:sz w:val="22"/>
          <w:szCs w:val="22"/>
        </w:rPr>
        <w:t>stejnopisech</w:t>
      </w:r>
      <w:r w:rsidR="00875796" w:rsidRPr="004B131B">
        <w:rPr>
          <w:rFonts w:asciiTheme="minorHAnsi" w:hAnsiTheme="minorHAnsi" w:cstheme="minorHAnsi"/>
          <w:sz w:val="22"/>
          <w:szCs w:val="22"/>
        </w:rPr>
        <w:t xml:space="preserve"> s platností originálu</w:t>
      </w:r>
      <w:r w:rsidRPr="004B131B">
        <w:rPr>
          <w:rFonts w:asciiTheme="minorHAnsi" w:hAnsiTheme="minorHAnsi" w:cstheme="minorHAnsi"/>
          <w:sz w:val="22"/>
          <w:szCs w:val="22"/>
        </w:rPr>
        <w:t xml:space="preserve">, z nichž </w:t>
      </w:r>
      <w:r w:rsidR="007369E9" w:rsidRPr="004B131B">
        <w:rPr>
          <w:rFonts w:asciiTheme="minorHAnsi" w:hAnsiTheme="minorHAnsi" w:cstheme="minorHAnsi"/>
          <w:sz w:val="22"/>
          <w:szCs w:val="22"/>
        </w:rPr>
        <w:t xml:space="preserve">jeden stejnopis obdrží </w:t>
      </w:r>
      <w:r w:rsidRPr="004B131B">
        <w:rPr>
          <w:rFonts w:asciiTheme="minorHAnsi" w:hAnsiTheme="minorHAnsi" w:cstheme="minorHAnsi"/>
          <w:sz w:val="22"/>
          <w:szCs w:val="22"/>
        </w:rPr>
        <w:t xml:space="preserve">objednatel </w:t>
      </w:r>
      <w:r w:rsidR="007369E9" w:rsidRPr="004B131B">
        <w:rPr>
          <w:rFonts w:asciiTheme="minorHAnsi" w:hAnsiTheme="minorHAnsi" w:cstheme="minorHAnsi"/>
          <w:sz w:val="22"/>
          <w:szCs w:val="22"/>
        </w:rPr>
        <w:t xml:space="preserve">a jeden stejnopis </w:t>
      </w:r>
      <w:r w:rsidRPr="004B131B">
        <w:rPr>
          <w:rFonts w:asciiTheme="minorHAnsi" w:hAnsiTheme="minorHAnsi" w:cstheme="minorHAnsi"/>
          <w:sz w:val="22"/>
          <w:szCs w:val="22"/>
        </w:rPr>
        <w:t>obdrží zhotovitel</w:t>
      </w:r>
      <w:r w:rsidR="007369E9" w:rsidRPr="004B131B">
        <w:rPr>
          <w:rFonts w:asciiTheme="minorHAnsi" w:hAnsiTheme="minorHAnsi" w:cstheme="minorHAnsi"/>
          <w:sz w:val="22"/>
          <w:szCs w:val="22"/>
        </w:rPr>
        <w:t>.</w:t>
      </w:r>
    </w:p>
    <w:p w14:paraId="4891C826" w14:textId="5D4B3FF7" w:rsidR="001E235E" w:rsidRDefault="00A47512" w:rsidP="007448A8">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00F83970" w:rsidRPr="004B131B">
        <w:rPr>
          <w:rFonts w:asciiTheme="minorHAnsi" w:hAnsiTheme="minorHAnsi" w:cstheme="minorHAnsi"/>
          <w:sz w:val="22"/>
          <w:szCs w:val="22"/>
        </w:rPr>
        <w:tab/>
      </w:r>
      <w:r w:rsidR="000E48B5" w:rsidRPr="004B131B">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70C373E9" w14:textId="77777777" w:rsidR="007448A8" w:rsidRPr="007448A8" w:rsidRDefault="007448A8" w:rsidP="007448A8">
      <w:pPr>
        <w:spacing w:after="120"/>
        <w:ind w:left="426" w:hanging="426"/>
        <w:jc w:val="both"/>
        <w:rPr>
          <w:rFonts w:asciiTheme="minorHAnsi" w:hAnsiTheme="minorHAnsi" w:cstheme="minorHAnsi"/>
          <w:sz w:val="22"/>
          <w:szCs w:val="22"/>
        </w:rPr>
      </w:pPr>
    </w:p>
    <w:p w14:paraId="29F87044" w14:textId="1542A377" w:rsidR="001E235E" w:rsidRDefault="000D7CC5" w:rsidP="007448A8">
      <w:pPr>
        <w:shd w:val="clear" w:color="auto" w:fill="FFFFFF" w:themeFill="background1"/>
        <w:tabs>
          <w:tab w:val="left" w:pos="4962"/>
        </w:tabs>
        <w:rPr>
          <w:rFonts w:asciiTheme="minorHAnsi" w:hAnsiTheme="minorHAnsi" w:cstheme="minorHAnsi"/>
          <w:sz w:val="22"/>
          <w:szCs w:val="22"/>
        </w:rPr>
      </w:pPr>
      <w:r w:rsidRPr="004B131B">
        <w:rPr>
          <w:rFonts w:asciiTheme="minorHAnsi" w:hAnsiTheme="minorHAnsi" w:cstheme="minorHAnsi"/>
          <w:sz w:val="22"/>
          <w:szCs w:val="22"/>
        </w:rPr>
        <w:t xml:space="preserve">V Pardubicích dne </w:t>
      </w:r>
      <w:r w:rsidRPr="004B131B">
        <w:rPr>
          <w:rFonts w:asciiTheme="minorHAnsi" w:hAnsiTheme="minorHAnsi" w:cstheme="minorHAnsi"/>
          <w:sz w:val="22"/>
          <w:szCs w:val="22"/>
        </w:rPr>
        <w:tab/>
      </w:r>
      <w:r w:rsidRPr="004B131B">
        <w:rPr>
          <w:rFonts w:asciiTheme="minorHAnsi" w:hAnsiTheme="minorHAnsi" w:cstheme="minorHAnsi"/>
          <w:sz w:val="22"/>
          <w:szCs w:val="22"/>
        </w:rPr>
        <w:tab/>
        <w:t>V </w:t>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zhotovitel</w:t>
      </w:r>
      <w:r w:rsidRPr="004B131B">
        <w:rPr>
          <w:rFonts w:asciiTheme="minorHAnsi" w:hAnsiTheme="minorHAnsi" w:cstheme="minorHAnsi"/>
          <w:sz w:val="22"/>
          <w:szCs w:val="22"/>
        </w:rPr>
        <w:t xml:space="preserve"> dne </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66ED31B5" w14:textId="38337ABD" w:rsidR="000D7CC5" w:rsidRPr="004B131B" w:rsidRDefault="000D7CC5" w:rsidP="001E235E">
      <w:pPr>
        <w:tabs>
          <w:tab w:val="left" w:pos="4962"/>
        </w:tabs>
        <w:rPr>
          <w:rFonts w:asciiTheme="minorHAnsi" w:hAnsiTheme="minorHAnsi" w:cstheme="minorHAnsi"/>
          <w:sz w:val="22"/>
          <w:szCs w:val="22"/>
        </w:rPr>
      </w:pPr>
      <w:r w:rsidRPr="004B131B">
        <w:rPr>
          <w:rFonts w:asciiTheme="minorHAnsi" w:hAnsiTheme="minorHAnsi" w:cstheme="minorHAnsi"/>
          <w:sz w:val="22"/>
          <w:szCs w:val="22"/>
        </w:rPr>
        <w:t>Za objednatele:</w:t>
      </w:r>
      <w:r w:rsidRPr="004B131B">
        <w:rPr>
          <w:rFonts w:asciiTheme="minorHAnsi" w:hAnsiTheme="minorHAnsi" w:cstheme="minorHAnsi"/>
          <w:sz w:val="22"/>
          <w:szCs w:val="22"/>
        </w:rPr>
        <w:tab/>
      </w:r>
      <w:r w:rsidRPr="004B131B">
        <w:rPr>
          <w:rFonts w:asciiTheme="minorHAnsi" w:hAnsiTheme="minorHAnsi" w:cstheme="minorHAnsi"/>
          <w:sz w:val="22"/>
          <w:szCs w:val="22"/>
        </w:rPr>
        <w:tab/>
        <w:t xml:space="preserve">Za </w:t>
      </w:r>
      <w:r w:rsidR="00815C70" w:rsidRPr="004B131B">
        <w:rPr>
          <w:rFonts w:asciiTheme="minorHAnsi" w:hAnsiTheme="minorHAnsi" w:cstheme="minorHAnsi"/>
          <w:sz w:val="22"/>
          <w:szCs w:val="22"/>
        </w:rPr>
        <w:t>zhotovitele</w:t>
      </w:r>
      <w:r w:rsidRPr="004B131B">
        <w:rPr>
          <w:rFonts w:asciiTheme="minorHAnsi" w:hAnsiTheme="minorHAnsi" w:cstheme="minorHAnsi"/>
          <w:sz w:val="22"/>
          <w:szCs w:val="22"/>
        </w:rPr>
        <w:t>:</w:t>
      </w:r>
    </w:p>
    <w:p w14:paraId="3498EDC8" w14:textId="77777777" w:rsidR="000D7CC5" w:rsidRPr="004B131B"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4B131B"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4B131B"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4B131B"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4B131B" w:rsidRDefault="00C447C3" w:rsidP="000D7CC5">
      <w:pPr>
        <w:rPr>
          <w:rFonts w:asciiTheme="minorHAnsi" w:hAnsiTheme="minorHAnsi" w:cstheme="minorHAnsi"/>
          <w:sz w:val="22"/>
          <w:szCs w:val="22"/>
          <w:shd w:val="clear" w:color="auto" w:fill="FFFFFF" w:themeFill="background1"/>
        </w:rPr>
      </w:pPr>
    </w:p>
    <w:p w14:paraId="59A90708" w14:textId="6317158A"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sidR="00125D66" w:rsidRPr="004B131B">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ab/>
        <w:t xml:space="preserve">               </w:t>
      </w:r>
      <w:r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rPr>
        <w:t>………………………………………………</w:t>
      </w:r>
    </w:p>
    <w:p w14:paraId="447FB69E" w14:textId="7381DDF6" w:rsidR="000D7CC5" w:rsidRPr="004B131B" w:rsidRDefault="000D7CC5" w:rsidP="007448A8">
      <w:pPr>
        <w:tabs>
          <w:tab w:val="left" w:pos="4962"/>
        </w:tabs>
        <w:rPr>
          <w:rFonts w:asciiTheme="minorHAnsi" w:hAnsiTheme="minorHAnsi" w:cstheme="minorHAnsi"/>
          <w:bCs/>
          <w:sz w:val="22"/>
          <w:szCs w:val="22"/>
        </w:rPr>
      </w:pP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Pr="004B131B">
        <w:rPr>
          <w:rFonts w:asciiTheme="minorHAnsi" w:hAnsiTheme="minorHAnsi" w:cstheme="minorHAnsi"/>
          <w:color w:val="FF0000"/>
          <w:sz w:val="22"/>
          <w:szCs w:val="22"/>
        </w:rPr>
        <w:t>l)</w:t>
      </w:r>
      <w:r w:rsidRPr="004B131B">
        <w:rPr>
          <w:rFonts w:asciiTheme="minorHAnsi" w:hAnsiTheme="minorHAnsi" w:cstheme="minorHAnsi"/>
          <w:bCs/>
          <w:sz w:val="22"/>
          <w:szCs w:val="22"/>
        </w:rPr>
        <w:tab/>
        <w:t xml:space="preserve">                                                                                 </w:t>
      </w:r>
    </w:p>
    <w:p w14:paraId="728D96C6" w14:textId="7D29B0C5"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bCs/>
          <w:sz w:val="22"/>
          <w:szCs w:val="22"/>
        </w:rPr>
        <w:t xml:space="preserve">                                                                                                                                                                                                                                            </w:t>
      </w:r>
    </w:p>
    <w:p w14:paraId="5A4AB591" w14:textId="77777777" w:rsidR="004A0FDC" w:rsidRPr="004B131B" w:rsidRDefault="004A0FDC" w:rsidP="000D7CC5">
      <w:pPr>
        <w:rPr>
          <w:rFonts w:asciiTheme="minorHAnsi" w:hAnsiTheme="minorHAnsi" w:cstheme="minorHAnsi"/>
          <w:bCs/>
          <w:sz w:val="22"/>
          <w:szCs w:val="22"/>
        </w:rPr>
      </w:pPr>
    </w:p>
    <w:p w14:paraId="7F246CD0" w14:textId="77777777" w:rsidR="004A0FDC" w:rsidRPr="004B131B" w:rsidRDefault="004A0FDC" w:rsidP="000D7CC5">
      <w:pPr>
        <w:rPr>
          <w:rFonts w:asciiTheme="minorHAnsi" w:hAnsiTheme="minorHAnsi" w:cstheme="minorHAnsi"/>
          <w:bCs/>
          <w:sz w:val="22"/>
          <w:szCs w:val="22"/>
        </w:rPr>
      </w:pPr>
    </w:p>
    <w:p w14:paraId="2BD88257" w14:textId="77777777" w:rsidR="008022E2" w:rsidRPr="004B131B" w:rsidRDefault="008022E2" w:rsidP="000D7CC5">
      <w:pPr>
        <w:rPr>
          <w:rFonts w:asciiTheme="minorHAnsi" w:hAnsiTheme="minorHAnsi" w:cstheme="minorHAnsi"/>
          <w:bCs/>
          <w:sz w:val="22"/>
          <w:szCs w:val="22"/>
        </w:rPr>
      </w:pPr>
    </w:p>
    <w:p w14:paraId="78358D99" w14:textId="77777777" w:rsidR="000D7CC5" w:rsidRPr="004B131B" w:rsidRDefault="000D7CC5" w:rsidP="000D7CC5">
      <w:pPr>
        <w:rPr>
          <w:rFonts w:asciiTheme="minorHAnsi" w:hAnsiTheme="minorHAnsi" w:cstheme="minorHAnsi"/>
          <w:bCs/>
          <w:sz w:val="22"/>
          <w:szCs w:val="22"/>
        </w:rPr>
      </w:pPr>
    </w:p>
    <w:p w14:paraId="30767DF2" w14:textId="77777777" w:rsidR="000D7CC5" w:rsidRPr="004B131B" w:rsidRDefault="000D7CC5" w:rsidP="000D7CC5">
      <w:pPr>
        <w:rPr>
          <w:rFonts w:asciiTheme="minorHAnsi" w:hAnsiTheme="minorHAnsi" w:cstheme="minorHAnsi"/>
          <w:bCs/>
          <w:sz w:val="22"/>
          <w:szCs w:val="22"/>
        </w:rPr>
      </w:pPr>
    </w:p>
    <w:p w14:paraId="4CCA8687" w14:textId="445DE253"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                                                ………………………………………………</w:t>
      </w:r>
      <w:r w:rsidR="001E235E">
        <w:rPr>
          <w:rFonts w:asciiTheme="minorHAnsi" w:hAnsiTheme="minorHAnsi" w:cstheme="minorHAnsi"/>
          <w:sz w:val="22"/>
          <w:szCs w:val="22"/>
          <w:shd w:val="clear" w:color="auto" w:fill="FFFFFF" w:themeFill="background1"/>
        </w:rPr>
        <w:t>.</w:t>
      </w:r>
    </w:p>
    <w:p w14:paraId="19E65C34" w14:textId="1FBE3658" w:rsidR="00125D66" w:rsidRPr="00BD2B9B" w:rsidRDefault="000D7CC5" w:rsidP="007448A8">
      <w:pPr>
        <w:tabs>
          <w:tab w:val="left" w:pos="4962"/>
        </w:tabs>
        <w:rPr>
          <w:rFonts w:asciiTheme="minorHAnsi" w:hAnsiTheme="minorHAnsi" w:cstheme="minorHAnsi"/>
          <w:sz w:val="22"/>
          <w:szCs w:val="22"/>
        </w:rPr>
      </w:pP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Pr="004B131B">
        <w:rPr>
          <w:rFonts w:asciiTheme="minorHAnsi" w:hAnsiTheme="minorHAnsi" w:cstheme="minorHAnsi"/>
          <w:color w:val="FF0000"/>
          <w:sz w:val="22"/>
          <w:szCs w:val="22"/>
        </w:rPr>
        <w:t>l)</w:t>
      </w:r>
      <w:r w:rsidRPr="004B131B">
        <w:rPr>
          <w:rFonts w:asciiTheme="minorHAnsi" w:hAnsiTheme="minorHAnsi" w:cstheme="minorHAnsi"/>
          <w:bCs/>
          <w:sz w:val="22"/>
          <w:szCs w:val="22"/>
        </w:rPr>
        <w:tab/>
        <w:t xml:space="preserve">                                                                                                </w:t>
      </w:r>
    </w:p>
    <w:sectPr w:rsidR="00125D66" w:rsidRPr="00BD2B9B" w:rsidSect="009412E2">
      <w:headerReference w:type="default" r:id="rId11"/>
      <w:footerReference w:type="default" r:id="rId12"/>
      <w:headerReference w:type="first" r:id="rId13"/>
      <w:footerReference w:type="first" r:id="rId14"/>
      <w:pgSz w:w="11907" w:h="16840" w:code="9"/>
      <w:pgMar w:top="1361" w:right="1077" w:bottom="1077"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84A7B2F">
          <wp:simplePos x="0" y="0"/>
          <wp:positionH relativeFrom="margin">
            <wp:align>right</wp:align>
          </wp:positionH>
          <wp:positionV relativeFrom="paragraph">
            <wp:posOffset>-184785</wp:posOffset>
          </wp:positionV>
          <wp:extent cx="2138400" cy="572400"/>
          <wp:effectExtent l="0" t="0" r="0" b="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6"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8"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21"/>
  </w:num>
  <w:num w:numId="2" w16cid:durableId="371854487">
    <w:abstractNumId w:val="1"/>
  </w:num>
  <w:num w:numId="3" w16cid:durableId="253979136">
    <w:abstractNumId w:val="12"/>
  </w:num>
  <w:num w:numId="4" w16cid:durableId="532303948">
    <w:abstractNumId w:val="7"/>
  </w:num>
  <w:num w:numId="5" w16cid:durableId="1684358138">
    <w:abstractNumId w:val="18"/>
  </w:num>
  <w:num w:numId="6" w16cid:durableId="219220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0"/>
  </w:num>
  <w:num w:numId="8" w16cid:durableId="789665262">
    <w:abstractNumId w:val="16"/>
  </w:num>
  <w:num w:numId="9" w16cid:durableId="209654183">
    <w:abstractNumId w:val="11"/>
  </w:num>
  <w:num w:numId="10" w16cid:durableId="45154869">
    <w:abstractNumId w:val="17"/>
  </w:num>
  <w:num w:numId="11" w16cid:durableId="1407805301">
    <w:abstractNumId w:val="9"/>
  </w:num>
  <w:num w:numId="12" w16cid:durableId="114950506">
    <w:abstractNumId w:val="15"/>
  </w:num>
  <w:num w:numId="13" w16cid:durableId="102042379">
    <w:abstractNumId w:val="10"/>
  </w:num>
  <w:num w:numId="14" w16cid:durableId="1586959163">
    <w:abstractNumId w:val="8"/>
  </w:num>
  <w:num w:numId="15" w16cid:durableId="1971785656">
    <w:abstractNumId w:val="13"/>
  </w:num>
  <w:num w:numId="16" w16cid:durableId="40287722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2504"/>
    <w:rsid w:val="000F6FB6"/>
    <w:rsid w:val="000F7002"/>
    <w:rsid w:val="001022B3"/>
    <w:rsid w:val="0010256D"/>
    <w:rsid w:val="00104B70"/>
    <w:rsid w:val="00111607"/>
    <w:rsid w:val="0011474B"/>
    <w:rsid w:val="001151AA"/>
    <w:rsid w:val="00115DC6"/>
    <w:rsid w:val="00116FBA"/>
    <w:rsid w:val="001172EC"/>
    <w:rsid w:val="00121514"/>
    <w:rsid w:val="001219DD"/>
    <w:rsid w:val="00122119"/>
    <w:rsid w:val="00122182"/>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881"/>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35E"/>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4301"/>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468B1"/>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4A90"/>
    <w:rsid w:val="002C77A1"/>
    <w:rsid w:val="002D22A7"/>
    <w:rsid w:val="002D35F7"/>
    <w:rsid w:val="002D4DFA"/>
    <w:rsid w:val="002E14C9"/>
    <w:rsid w:val="002E31D0"/>
    <w:rsid w:val="002E43AC"/>
    <w:rsid w:val="002E6CDF"/>
    <w:rsid w:val="002F298D"/>
    <w:rsid w:val="002F3974"/>
    <w:rsid w:val="002F4A65"/>
    <w:rsid w:val="002F6214"/>
    <w:rsid w:val="002F6D2B"/>
    <w:rsid w:val="002F6F33"/>
    <w:rsid w:val="002F6FF6"/>
    <w:rsid w:val="003019DD"/>
    <w:rsid w:val="003027B2"/>
    <w:rsid w:val="00302A3F"/>
    <w:rsid w:val="003057A8"/>
    <w:rsid w:val="003106C9"/>
    <w:rsid w:val="00314CB7"/>
    <w:rsid w:val="003158BA"/>
    <w:rsid w:val="003163C9"/>
    <w:rsid w:val="00322B03"/>
    <w:rsid w:val="00323994"/>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B7AAD"/>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24B1"/>
    <w:rsid w:val="004248C0"/>
    <w:rsid w:val="00425A33"/>
    <w:rsid w:val="00426C74"/>
    <w:rsid w:val="00426CB5"/>
    <w:rsid w:val="0043035E"/>
    <w:rsid w:val="00432C06"/>
    <w:rsid w:val="00437887"/>
    <w:rsid w:val="00441884"/>
    <w:rsid w:val="00442075"/>
    <w:rsid w:val="00444B5C"/>
    <w:rsid w:val="00445360"/>
    <w:rsid w:val="00445711"/>
    <w:rsid w:val="00447E7C"/>
    <w:rsid w:val="0045126E"/>
    <w:rsid w:val="00453558"/>
    <w:rsid w:val="00455E96"/>
    <w:rsid w:val="004572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9211B"/>
    <w:rsid w:val="00492389"/>
    <w:rsid w:val="004A020E"/>
    <w:rsid w:val="004A0FDC"/>
    <w:rsid w:val="004A3081"/>
    <w:rsid w:val="004A4312"/>
    <w:rsid w:val="004A4822"/>
    <w:rsid w:val="004A7204"/>
    <w:rsid w:val="004A7419"/>
    <w:rsid w:val="004B131B"/>
    <w:rsid w:val="004B4094"/>
    <w:rsid w:val="004C2FFA"/>
    <w:rsid w:val="004C4EDB"/>
    <w:rsid w:val="004C6768"/>
    <w:rsid w:val="004D4D13"/>
    <w:rsid w:val="004D6456"/>
    <w:rsid w:val="004D6732"/>
    <w:rsid w:val="004E0628"/>
    <w:rsid w:val="004E15ED"/>
    <w:rsid w:val="004E205E"/>
    <w:rsid w:val="004E3B56"/>
    <w:rsid w:val="004E4D35"/>
    <w:rsid w:val="004E5A87"/>
    <w:rsid w:val="004E6673"/>
    <w:rsid w:val="004E71F9"/>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64AA"/>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97B7E"/>
    <w:rsid w:val="005A03C9"/>
    <w:rsid w:val="005B0D5A"/>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5616"/>
    <w:rsid w:val="00627201"/>
    <w:rsid w:val="00634C93"/>
    <w:rsid w:val="0064091C"/>
    <w:rsid w:val="00640AF6"/>
    <w:rsid w:val="00642495"/>
    <w:rsid w:val="00647FC9"/>
    <w:rsid w:val="00650060"/>
    <w:rsid w:val="00650418"/>
    <w:rsid w:val="00652B1A"/>
    <w:rsid w:val="00654566"/>
    <w:rsid w:val="006612C7"/>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175D"/>
    <w:rsid w:val="00732313"/>
    <w:rsid w:val="00733923"/>
    <w:rsid w:val="00734070"/>
    <w:rsid w:val="0073419A"/>
    <w:rsid w:val="007346BA"/>
    <w:rsid w:val="00735E86"/>
    <w:rsid w:val="007369E9"/>
    <w:rsid w:val="0074407A"/>
    <w:rsid w:val="0074445C"/>
    <w:rsid w:val="007448A8"/>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648"/>
    <w:rsid w:val="00785A09"/>
    <w:rsid w:val="007876C5"/>
    <w:rsid w:val="00796591"/>
    <w:rsid w:val="007968D2"/>
    <w:rsid w:val="007A2F76"/>
    <w:rsid w:val="007A49FD"/>
    <w:rsid w:val="007A7747"/>
    <w:rsid w:val="007B36DB"/>
    <w:rsid w:val="007B3DE2"/>
    <w:rsid w:val="007B62A0"/>
    <w:rsid w:val="007C038E"/>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6907"/>
    <w:rsid w:val="007E7F47"/>
    <w:rsid w:val="007F2020"/>
    <w:rsid w:val="007F34C5"/>
    <w:rsid w:val="007F3A7D"/>
    <w:rsid w:val="007F581D"/>
    <w:rsid w:val="007F7037"/>
    <w:rsid w:val="008011AC"/>
    <w:rsid w:val="008022E2"/>
    <w:rsid w:val="0080368A"/>
    <w:rsid w:val="00804A55"/>
    <w:rsid w:val="008100A0"/>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178"/>
    <w:rsid w:val="00882926"/>
    <w:rsid w:val="00882F15"/>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E32AC"/>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12E2"/>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5EAF"/>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04A9"/>
    <w:rsid w:val="00A61EB3"/>
    <w:rsid w:val="00A6241D"/>
    <w:rsid w:val="00A62E0C"/>
    <w:rsid w:val="00A641B1"/>
    <w:rsid w:val="00A73734"/>
    <w:rsid w:val="00A737CB"/>
    <w:rsid w:val="00A73E7F"/>
    <w:rsid w:val="00A74DB9"/>
    <w:rsid w:val="00A75E5F"/>
    <w:rsid w:val="00A7718B"/>
    <w:rsid w:val="00A8046E"/>
    <w:rsid w:val="00A8109C"/>
    <w:rsid w:val="00A82200"/>
    <w:rsid w:val="00A82282"/>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D2B9B"/>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0"/>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E6F06"/>
    <w:rsid w:val="00CF07C6"/>
    <w:rsid w:val="00CF0ACA"/>
    <w:rsid w:val="00CF0AF1"/>
    <w:rsid w:val="00CF131B"/>
    <w:rsid w:val="00CF2DAD"/>
    <w:rsid w:val="00CF2EF6"/>
    <w:rsid w:val="00CF3CA6"/>
    <w:rsid w:val="00CF3D2B"/>
    <w:rsid w:val="00D04326"/>
    <w:rsid w:val="00D05431"/>
    <w:rsid w:val="00D0726F"/>
    <w:rsid w:val="00D07662"/>
    <w:rsid w:val="00D12B0D"/>
    <w:rsid w:val="00D144C9"/>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42C3"/>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5B09"/>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13694"/>
    <w:rsid w:val="00E22E8D"/>
    <w:rsid w:val="00E252C6"/>
    <w:rsid w:val="00E27C86"/>
    <w:rsid w:val="00E333A8"/>
    <w:rsid w:val="00E33A79"/>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970"/>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11974-39C6-4E03-8AD3-D502B3DDF32D}">
  <ds:schemaRefs>
    <ds:schemaRef ds:uri="http://schemas.microsoft.com/sharepoint/v3/contenttype/forms"/>
  </ds:schemaRefs>
</ds:datastoreItem>
</file>

<file path=customXml/itemProps2.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4.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9</Pages>
  <Words>3992</Words>
  <Characters>24610</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27</cp:revision>
  <cp:lastPrinted>2019-05-15T11:09:00Z</cp:lastPrinted>
  <dcterms:created xsi:type="dcterms:W3CDTF">2023-11-24T08:26:00Z</dcterms:created>
  <dcterms:modified xsi:type="dcterms:W3CDTF">2025-06-13T12:19:00Z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